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D5" w:rsidRDefault="00F35DD5" w:rsidP="00F35DD5">
      <w:pPr>
        <w:jc w:val="center"/>
        <w:rPr>
          <w:b/>
          <w:sz w:val="36"/>
          <w:szCs w:val="36"/>
        </w:rPr>
      </w:pPr>
      <w:r>
        <w:rPr>
          <w:b/>
          <w:sz w:val="36"/>
          <w:szCs w:val="36"/>
        </w:rPr>
        <w:t xml:space="preserve">…... NAPIREND   </w:t>
      </w:r>
    </w:p>
    <w:p w:rsidR="00F35DD5" w:rsidRDefault="00F35DD5" w:rsidP="00F35DD5">
      <w:pPr>
        <w:jc w:val="center"/>
        <w:rPr>
          <w:b/>
          <w:sz w:val="36"/>
          <w:szCs w:val="36"/>
          <w:u w:val="single"/>
        </w:rPr>
      </w:pPr>
    </w:p>
    <w:p w:rsidR="00F35DD5" w:rsidRDefault="00F35DD5" w:rsidP="00F35DD5">
      <w:pPr>
        <w:jc w:val="center"/>
        <w:rPr>
          <w:b/>
          <w:sz w:val="36"/>
          <w:szCs w:val="36"/>
        </w:rPr>
      </w:pPr>
      <w:r>
        <w:rPr>
          <w:b/>
          <w:sz w:val="36"/>
          <w:szCs w:val="36"/>
          <w:u w:val="single"/>
        </w:rPr>
        <w:t>Előterjesztés címe</w:t>
      </w:r>
      <w:r>
        <w:rPr>
          <w:b/>
          <w:sz w:val="36"/>
          <w:szCs w:val="36"/>
        </w:rPr>
        <w:t>:</w:t>
      </w:r>
    </w:p>
    <w:p w:rsidR="00F35DD5" w:rsidRPr="005D042D" w:rsidRDefault="00F35DD5" w:rsidP="00F35DD5">
      <w:pPr>
        <w:jc w:val="center"/>
        <w:rPr>
          <w:b/>
          <w:sz w:val="32"/>
          <w:szCs w:val="32"/>
        </w:rPr>
      </w:pPr>
    </w:p>
    <w:p w:rsidR="00F35DD5" w:rsidRPr="00AC60C3" w:rsidRDefault="00F35DD5" w:rsidP="00F35DD5">
      <w:pPr>
        <w:ind w:left="426"/>
        <w:jc w:val="center"/>
        <w:rPr>
          <w:b/>
          <w:sz w:val="36"/>
          <w:szCs w:val="36"/>
        </w:rPr>
      </w:pPr>
      <w:r w:rsidRPr="00AC60C3">
        <w:rPr>
          <w:b/>
          <w:sz w:val="36"/>
          <w:szCs w:val="36"/>
        </w:rPr>
        <w:t>Közterületi térfigyelő rendszer működéséhez szükséges döntések meghozatala</w:t>
      </w:r>
    </w:p>
    <w:p w:rsidR="00F35DD5" w:rsidRPr="005D042D" w:rsidRDefault="00F35DD5" w:rsidP="00F35DD5">
      <w:pPr>
        <w:pStyle w:val="Szvegtrzs"/>
        <w:rPr>
          <w:b w:val="0"/>
          <w:sz w:val="32"/>
          <w:szCs w:val="32"/>
        </w:rPr>
      </w:pPr>
    </w:p>
    <w:p w:rsidR="00F35DD5" w:rsidRDefault="00F35DD5" w:rsidP="00F35DD5">
      <w:pPr>
        <w:jc w:val="center"/>
        <w:rPr>
          <w:b/>
          <w:sz w:val="36"/>
          <w:szCs w:val="36"/>
          <w:u w:val="single"/>
        </w:rPr>
      </w:pPr>
      <w:r>
        <w:rPr>
          <w:b/>
          <w:sz w:val="36"/>
          <w:szCs w:val="36"/>
          <w:u w:val="single"/>
        </w:rPr>
        <w:t>Testületi ülés dátuma:</w:t>
      </w:r>
    </w:p>
    <w:p w:rsidR="00F35DD5" w:rsidRDefault="00F35DD5" w:rsidP="00F35DD5">
      <w:pPr>
        <w:jc w:val="center"/>
        <w:rPr>
          <w:b/>
          <w:sz w:val="36"/>
          <w:szCs w:val="36"/>
          <w:u w:val="single"/>
        </w:rPr>
      </w:pPr>
    </w:p>
    <w:p w:rsidR="00F35DD5" w:rsidRDefault="00F35DD5" w:rsidP="00F35DD5">
      <w:pPr>
        <w:jc w:val="center"/>
        <w:rPr>
          <w:b/>
          <w:sz w:val="36"/>
          <w:szCs w:val="36"/>
        </w:rPr>
      </w:pPr>
      <w:r>
        <w:rPr>
          <w:b/>
          <w:sz w:val="36"/>
          <w:szCs w:val="36"/>
        </w:rPr>
        <w:t>2014. november 13.</w:t>
      </w:r>
    </w:p>
    <w:p w:rsidR="00F35DD5" w:rsidRDefault="00F35DD5" w:rsidP="00F35DD5">
      <w:pPr>
        <w:jc w:val="center"/>
        <w:rPr>
          <w:b/>
          <w:sz w:val="36"/>
          <w:szCs w:val="36"/>
        </w:rPr>
      </w:pPr>
    </w:p>
    <w:p w:rsidR="00F35DD5" w:rsidRDefault="00F35DD5" w:rsidP="00F35DD5">
      <w:pPr>
        <w:jc w:val="center"/>
        <w:rPr>
          <w:b/>
          <w:sz w:val="36"/>
          <w:szCs w:val="36"/>
        </w:rPr>
      </w:pPr>
    </w:p>
    <w:p w:rsidR="00F35DD5" w:rsidRPr="00F7434A" w:rsidRDefault="00F35DD5" w:rsidP="00F35DD5">
      <w:pPr>
        <w:rPr>
          <w:b/>
          <w:sz w:val="32"/>
          <w:szCs w:val="32"/>
        </w:rPr>
      </w:pPr>
      <w:r w:rsidRPr="00F7434A">
        <w:rPr>
          <w:b/>
          <w:sz w:val="32"/>
          <w:szCs w:val="32"/>
          <w:u w:val="single"/>
        </w:rPr>
        <w:t>Előterjesztő</w:t>
      </w:r>
      <w:r w:rsidRPr="00F7434A">
        <w:rPr>
          <w:b/>
          <w:sz w:val="32"/>
          <w:szCs w:val="32"/>
        </w:rPr>
        <w:t>: Somogyi Béla</w:t>
      </w:r>
    </w:p>
    <w:p w:rsidR="00F35DD5" w:rsidRPr="00F7434A" w:rsidRDefault="00F35DD5" w:rsidP="00F35DD5">
      <w:pPr>
        <w:rPr>
          <w:b/>
          <w:sz w:val="32"/>
          <w:szCs w:val="32"/>
        </w:rPr>
      </w:pPr>
    </w:p>
    <w:p w:rsidR="00F35DD5" w:rsidRPr="00F7434A" w:rsidRDefault="00F35DD5" w:rsidP="00F35DD5">
      <w:pPr>
        <w:rPr>
          <w:b/>
          <w:sz w:val="32"/>
          <w:szCs w:val="32"/>
        </w:rPr>
      </w:pPr>
      <w:r w:rsidRPr="00F7434A">
        <w:rPr>
          <w:b/>
          <w:sz w:val="32"/>
          <w:szCs w:val="32"/>
          <w:u w:val="single"/>
        </w:rPr>
        <w:t>Készült</w:t>
      </w:r>
      <w:r w:rsidRPr="00F7434A">
        <w:rPr>
          <w:b/>
          <w:sz w:val="32"/>
          <w:szCs w:val="32"/>
        </w:rPr>
        <w:t xml:space="preserve">: </w:t>
      </w:r>
      <w:r>
        <w:rPr>
          <w:b/>
          <w:sz w:val="32"/>
          <w:szCs w:val="32"/>
        </w:rPr>
        <w:t>2014. november 05.</w:t>
      </w:r>
    </w:p>
    <w:p w:rsidR="00F35DD5" w:rsidRPr="00F7434A" w:rsidRDefault="00F35DD5" w:rsidP="00F35DD5">
      <w:pPr>
        <w:rPr>
          <w:b/>
          <w:sz w:val="32"/>
          <w:szCs w:val="32"/>
          <w:u w:val="single"/>
        </w:rPr>
      </w:pPr>
    </w:p>
    <w:p w:rsidR="00F35DD5" w:rsidRPr="00F7434A" w:rsidRDefault="00F35DD5" w:rsidP="00F35DD5">
      <w:pPr>
        <w:rPr>
          <w:b/>
          <w:sz w:val="32"/>
          <w:szCs w:val="32"/>
        </w:rPr>
      </w:pPr>
      <w:r w:rsidRPr="00F7434A">
        <w:rPr>
          <w:b/>
          <w:sz w:val="32"/>
          <w:szCs w:val="32"/>
          <w:u w:val="single"/>
        </w:rPr>
        <w:t>Készítette</w:t>
      </w:r>
      <w:r w:rsidRPr="00F7434A">
        <w:rPr>
          <w:b/>
          <w:sz w:val="32"/>
          <w:szCs w:val="32"/>
        </w:rPr>
        <w:t xml:space="preserve">: </w:t>
      </w:r>
      <w:smartTag w:uri="urn:schemas-microsoft-com:office:smarttags" w:element="PersonName">
        <w:smartTagPr>
          <w:attr w:name="ProductID" w:val="Szatmári Attila jegyző"/>
        </w:smartTagPr>
        <w:smartTag w:uri="urn:schemas-microsoft-com:office:smarttags" w:element="PersonName">
          <w:r>
            <w:rPr>
              <w:b/>
              <w:sz w:val="32"/>
              <w:szCs w:val="32"/>
            </w:rPr>
            <w:t>Szatmári Attila</w:t>
          </w:r>
        </w:smartTag>
        <w:r>
          <w:rPr>
            <w:b/>
            <w:sz w:val="32"/>
            <w:szCs w:val="32"/>
          </w:rPr>
          <w:t xml:space="preserve"> jegyző</w:t>
        </w:r>
      </w:smartTag>
      <w:r>
        <w:rPr>
          <w:b/>
          <w:sz w:val="32"/>
          <w:szCs w:val="32"/>
        </w:rPr>
        <w:t xml:space="preserve"> </w:t>
      </w:r>
    </w:p>
    <w:p w:rsidR="00F35DD5" w:rsidRPr="00F7434A" w:rsidRDefault="00F35DD5" w:rsidP="00F35DD5">
      <w:pPr>
        <w:rPr>
          <w:b/>
          <w:sz w:val="32"/>
          <w:szCs w:val="32"/>
        </w:rPr>
      </w:pPr>
    </w:p>
    <w:p w:rsidR="00F35DD5" w:rsidRPr="00F7434A" w:rsidRDefault="00F35DD5" w:rsidP="00F35DD5">
      <w:pPr>
        <w:rPr>
          <w:b/>
          <w:sz w:val="32"/>
          <w:szCs w:val="32"/>
        </w:rPr>
      </w:pPr>
      <w:r w:rsidRPr="00F7434A">
        <w:rPr>
          <w:b/>
          <w:sz w:val="32"/>
          <w:szCs w:val="32"/>
          <w:u w:val="single"/>
        </w:rPr>
        <w:t>Döntés típusa</w:t>
      </w:r>
      <w:r w:rsidRPr="00F7434A">
        <w:rPr>
          <w:b/>
          <w:sz w:val="32"/>
          <w:szCs w:val="32"/>
        </w:rPr>
        <w:t xml:space="preserve">: </w:t>
      </w:r>
      <w:r>
        <w:rPr>
          <w:b/>
          <w:sz w:val="32"/>
          <w:szCs w:val="32"/>
        </w:rPr>
        <w:t>Nyílt ülés</w:t>
      </w:r>
    </w:p>
    <w:p w:rsidR="00F35DD5" w:rsidRPr="00F7434A" w:rsidRDefault="00F35DD5" w:rsidP="00F35DD5">
      <w:pPr>
        <w:rPr>
          <w:b/>
          <w:sz w:val="32"/>
          <w:szCs w:val="32"/>
        </w:rPr>
      </w:pPr>
    </w:p>
    <w:p w:rsidR="00F35DD5" w:rsidRPr="00F7434A" w:rsidRDefault="00F35DD5" w:rsidP="00F35DD5">
      <w:pPr>
        <w:rPr>
          <w:b/>
          <w:sz w:val="32"/>
          <w:szCs w:val="32"/>
        </w:rPr>
      </w:pPr>
      <w:r w:rsidRPr="00F7434A">
        <w:rPr>
          <w:b/>
          <w:sz w:val="32"/>
          <w:szCs w:val="32"/>
          <w:u w:val="single"/>
        </w:rPr>
        <w:t>Döntéshozatal:</w:t>
      </w:r>
      <w:r w:rsidRPr="00F7434A">
        <w:rPr>
          <w:b/>
          <w:sz w:val="32"/>
          <w:szCs w:val="32"/>
        </w:rPr>
        <w:t xml:space="preserve"> </w:t>
      </w:r>
      <w:r>
        <w:rPr>
          <w:b/>
          <w:sz w:val="32"/>
          <w:szCs w:val="32"/>
        </w:rPr>
        <w:t>minősített szótöbbség</w:t>
      </w:r>
    </w:p>
    <w:p w:rsidR="00F35DD5" w:rsidRPr="00F7434A" w:rsidRDefault="00F35DD5" w:rsidP="00F35DD5">
      <w:pPr>
        <w:rPr>
          <w:b/>
          <w:sz w:val="32"/>
          <w:szCs w:val="32"/>
          <w:u w:val="single"/>
        </w:rPr>
      </w:pPr>
    </w:p>
    <w:p w:rsidR="00F35DD5" w:rsidRDefault="00F35DD5" w:rsidP="00F35DD5">
      <w:pPr>
        <w:rPr>
          <w:b/>
          <w:sz w:val="32"/>
          <w:szCs w:val="32"/>
        </w:rPr>
      </w:pPr>
      <w:r w:rsidRPr="00F7434A">
        <w:rPr>
          <w:b/>
          <w:sz w:val="32"/>
          <w:szCs w:val="32"/>
          <w:u w:val="single"/>
        </w:rPr>
        <w:t>Döntés formája</w:t>
      </w:r>
      <w:r w:rsidRPr="00F7434A">
        <w:rPr>
          <w:b/>
          <w:sz w:val="32"/>
          <w:szCs w:val="32"/>
        </w:rPr>
        <w:t xml:space="preserve">: </w:t>
      </w:r>
      <w:r>
        <w:rPr>
          <w:b/>
          <w:sz w:val="32"/>
          <w:szCs w:val="32"/>
        </w:rPr>
        <w:t>rendelet + határozat</w:t>
      </w:r>
    </w:p>
    <w:p w:rsidR="00F35DD5" w:rsidRPr="00F7434A" w:rsidRDefault="00F35DD5" w:rsidP="00F35DD5">
      <w:pPr>
        <w:rPr>
          <w:b/>
          <w:sz w:val="32"/>
          <w:szCs w:val="32"/>
          <w:u w:val="single"/>
        </w:rPr>
      </w:pPr>
    </w:p>
    <w:p w:rsidR="00F35DD5" w:rsidRPr="00F7434A" w:rsidRDefault="00F35DD5" w:rsidP="00F35DD5">
      <w:pPr>
        <w:rPr>
          <w:b/>
          <w:sz w:val="32"/>
          <w:szCs w:val="32"/>
        </w:rPr>
      </w:pPr>
      <w:r w:rsidRPr="00F7434A">
        <w:rPr>
          <w:b/>
          <w:sz w:val="32"/>
          <w:szCs w:val="32"/>
          <w:u w:val="single"/>
        </w:rPr>
        <w:lastRenderedPageBreak/>
        <w:t>Véleményező</w:t>
      </w:r>
      <w:r w:rsidRPr="00F7434A">
        <w:rPr>
          <w:b/>
          <w:sz w:val="32"/>
          <w:szCs w:val="32"/>
        </w:rPr>
        <w:t xml:space="preserve">: </w:t>
      </w:r>
      <w:r>
        <w:rPr>
          <w:b/>
          <w:sz w:val="32"/>
          <w:szCs w:val="32"/>
        </w:rPr>
        <w:t>Gazdasági-, Fejlesztési és Ügyrendi Bizottság</w:t>
      </w:r>
    </w:p>
    <w:p w:rsidR="00F35DD5" w:rsidRPr="00F7434A" w:rsidRDefault="00F35DD5" w:rsidP="00F35DD5">
      <w:pPr>
        <w:rPr>
          <w:b/>
          <w:sz w:val="32"/>
          <w:szCs w:val="32"/>
        </w:rPr>
      </w:pPr>
      <w:r w:rsidRPr="00F7434A">
        <w:rPr>
          <w:b/>
          <w:sz w:val="32"/>
          <w:szCs w:val="32"/>
        </w:rPr>
        <w:tab/>
      </w:r>
      <w:r w:rsidRPr="00F7434A">
        <w:rPr>
          <w:b/>
          <w:sz w:val="32"/>
          <w:szCs w:val="32"/>
        </w:rPr>
        <w:tab/>
        <w:t xml:space="preserve">     </w:t>
      </w:r>
    </w:p>
    <w:p w:rsidR="00F35DD5" w:rsidRDefault="00F35DD5" w:rsidP="00F35DD5">
      <w:pPr>
        <w:jc w:val="both"/>
        <w:rPr>
          <w:sz w:val="28"/>
          <w:szCs w:val="28"/>
        </w:rPr>
      </w:pPr>
    </w:p>
    <w:p w:rsidR="00F35DD5" w:rsidRDefault="00F35DD5" w:rsidP="00F35DD5">
      <w:pPr>
        <w:jc w:val="both"/>
        <w:rPr>
          <w:sz w:val="28"/>
          <w:szCs w:val="28"/>
        </w:rPr>
      </w:pPr>
    </w:p>
    <w:p w:rsidR="00F35DD5" w:rsidRDefault="00F35DD5" w:rsidP="00F35DD5">
      <w:pPr>
        <w:jc w:val="both"/>
        <w:rPr>
          <w:sz w:val="28"/>
          <w:szCs w:val="28"/>
        </w:rPr>
      </w:pPr>
    </w:p>
    <w:p w:rsidR="00F35DD5" w:rsidRDefault="00F35DD5" w:rsidP="00F35DD5">
      <w:pPr>
        <w:jc w:val="both"/>
        <w:rPr>
          <w:sz w:val="28"/>
          <w:szCs w:val="28"/>
        </w:rPr>
      </w:pPr>
    </w:p>
    <w:p w:rsidR="00F35DD5" w:rsidRDefault="00F35DD5" w:rsidP="00F35DD5">
      <w:pPr>
        <w:jc w:val="both"/>
        <w:rPr>
          <w:sz w:val="28"/>
          <w:szCs w:val="28"/>
        </w:rPr>
      </w:pPr>
    </w:p>
    <w:p w:rsidR="00F35DD5" w:rsidRDefault="00F35DD5" w:rsidP="00F35DD5">
      <w:pPr>
        <w:jc w:val="both"/>
        <w:rPr>
          <w:sz w:val="28"/>
          <w:szCs w:val="28"/>
        </w:rPr>
      </w:pPr>
    </w:p>
    <w:p w:rsidR="00F35DD5" w:rsidRDefault="00F35DD5" w:rsidP="00F35DD5">
      <w:pPr>
        <w:jc w:val="both"/>
        <w:rPr>
          <w:sz w:val="28"/>
          <w:szCs w:val="28"/>
        </w:rPr>
      </w:pPr>
    </w:p>
    <w:p w:rsidR="00F35DD5" w:rsidRDefault="00F35DD5" w:rsidP="00F35DD5">
      <w:pPr>
        <w:jc w:val="both"/>
        <w:rPr>
          <w:sz w:val="28"/>
          <w:szCs w:val="28"/>
        </w:rPr>
      </w:pPr>
    </w:p>
    <w:p w:rsidR="00F35DD5" w:rsidRDefault="00F35DD5" w:rsidP="00F35DD5">
      <w:pPr>
        <w:jc w:val="both"/>
        <w:rPr>
          <w:sz w:val="28"/>
          <w:szCs w:val="28"/>
        </w:rPr>
      </w:pPr>
    </w:p>
    <w:p w:rsidR="00F35DD5" w:rsidRDefault="00F35DD5" w:rsidP="00F35DD5">
      <w:pPr>
        <w:jc w:val="both"/>
        <w:rPr>
          <w:sz w:val="28"/>
          <w:szCs w:val="28"/>
        </w:rPr>
      </w:pPr>
    </w:p>
    <w:p w:rsidR="00F35DD5" w:rsidRDefault="00F35DD5" w:rsidP="00F35DD5">
      <w:pPr>
        <w:jc w:val="both"/>
        <w:rPr>
          <w:sz w:val="28"/>
          <w:szCs w:val="28"/>
        </w:rPr>
      </w:pPr>
    </w:p>
    <w:p w:rsidR="00F35DD5" w:rsidRDefault="00F35DD5" w:rsidP="00F35DD5">
      <w:pPr>
        <w:jc w:val="both"/>
        <w:rPr>
          <w:sz w:val="28"/>
          <w:szCs w:val="28"/>
        </w:rPr>
      </w:pPr>
    </w:p>
    <w:p w:rsidR="00267B80" w:rsidRDefault="00267B80" w:rsidP="00267B80">
      <w:pPr>
        <w:rPr>
          <w:b/>
          <w:sz w:val="28"/>
          <w:szCs w:val="28"/>
        </w:rPr>
      </w:pPr>
    </w:p>
    <w:p w:rsidR="00267B80" w:rsidRDefault="00267B80" w:rsidP="00267B80">
      <w:pPr>
        <w:rPr>
          <w:b/>
          <w:sz w:val="28"/>
          <w:szCs w:val="28"/>
        </w:rPr>
      </w:pPr>
    </w:p>
    <w:p w:rsidR="00267B80" w:rsidRDefault="00267B80" w:rsidP="00267B80">
      <w:pPr>
        <w:jc w:val="both"/>
        <w:rPr>
          <w:b/>
          <w:sz w:val="28"/>
          <w:szCs w:val="28"/>
        </w:rPr>
      </w:pPr>
    </w:p>
    <w:p w:rsidR="00C42111" w:rsidRDefault="00C42111" w:rsidP="00C42111">
      <w:pPr>
        <w:tabs>
          <w:tab w:val="left" w:pos="540"/>
          <w:tab w:val="right" w:pos="8460"/>
        </w:tabs>
      </w:pPr>
      <w:r>
        <w:rPr>
          <w:noProof/>
        </w:rPr>
        <w:pict>
          <v:rect id="_x0000_s1026" style="position:absolute;margin-left:81pt;margin-top:-9pt;width:396pt;height:108pt;z-index:251657216" filled="f" stroked="f" strokeweight="0">
            <v:textbox inset="0,0,0,0">
              <w:txbxContent>
                <w:p w:rsidR="00F35DD5" w:rsidRPr="00AF76BC" w:rsidRDefault="00F35DD5" w:rsidP="00C42111">
                  <w:pPr>
                    <w:pStyle w:val="Cmsor4"/>
                    <w:rPr>
                      <w:rFonts w:ascii="Times New Roman" w:hAnsi="Times New Roman"/>
                      <w:sz w:val="24"/>
                    </w:rPr>
                  </w:pPr>
                </w:p>
                <w:p w:rsidR="00F35DD5" w:rsidRPr="00673EEC" w:rsidRDefault="00F35DD5" w:rsidP="00C42111">
                  <w:pPr>
                    <w:pStyle w:val="Cmsor4"/>
                    <w:rPr>
                      <w:rFonts w:ascii="Times New Roman" w:hAnsi="Times New Roman"/>
                      <w:sz w:val="32"/>
                      <w:szCs w:val="32"/>
                    </w:rPr>
                  </w:pPr>
                  <w:r w:rsidRPr="00673EEC">
                    <w:rPr>
                      <w:rFonts w:ascii="Times New Roman" w:hAnsi="Times New Roman"/>
                      <w:sz w:val="32"/>
                      <w:szCs w:val="32"/>
                    </w:rPr>
                    <w:t>Bugyi Nagyközség</w:t>
                  </w:r>
                  <w:r>
                    <w:rPr>
                      <w:rFonts w:ascii="Times New Roman" w:hAnsi="Times New Roman"/>
                      <w:sz w:val="32"/>
                      <w:szCs w:val="32"/>
                    </w:rPr>
                    <w:t xml:space="preserve"> </w:t>
                  </w:r>
                  <w:r w:rsidRPr="00673EEC">
                    <w:rPr>
                      <w:rFonts w:ascii="Times New Roman" w:hAnsi="Times New Roman"/>
                      <w:sz w:val="32"/>
                      <w:szCs w:val="32"/>
                    </w:rPr>
                    <w:t>Polgármester</w:t>
                  </w:r>
                  <w:r>
                    <w:rPr>
                      <w:rFonts w:ascii="Times New Roman" w:hAnsi="Times New Roman"/>
                      <w:sz w:val="32"/>
                      <w:szCs w:val="32"/>
                    </w:rPr>
                    <w:t>étől</w:t>
                  </w:r>
                </w:p>
                <w:p w:rsidR="00F35DD5" w:rsidRPr="00673EEC" w:rsidRDefault="00F35DD5" w:rsidP="00C42111">
                  <w:pPr>
                    <w:jc w:val="center"/>
                    <w:rPr>
                      <w:sz w:val="28"/>
                      <w:szCs w:val="28"/>
                    </w:rPr>
                  </w:pPr>
                  <w:r w:rsidRPr="00673EEC">
                    <w:rPr>
                      <w:sz w:val="28"/>
                      <w:szCs w:val="28"/>
                    </w:rPr>
                    <w:t>2347  Bugyi,   Beleznay  tér  1.</w:t>
                  </w:r>
                </w:p>
                <w:p w:rsidR="00F35DD5" w:rsidRPr="00673EEC" w:rsidRDefault="00F35DD5" w:rsidP="00C42111">
                  <w:pPr>
                    <w:pStyle w:val="Cmsor5"/>
                    <w:rPr>
                      <w:rFonts w:ascii="Times New Roman" w:hAnsi="Times New Roman"/>
                      <w:sz w:val="24"/>
                    </w:rPr>
                  </w:pPr>
                  <w:r w:rsidRPr="00673EEC">
                    <w:rPr>
                      <w:rFonts w:ascii="Times New Roman" w:hAnsi="Times New Roman"/>
                      <w:sz w:val="24"/>
                    </w:rPr>
                    <w:t>Tel.: 29-547-502, Fax: 29-348-464</w:t>
                  </w:r>
                </w:p>
                <w:p w:rsidR="00F35DD5" w:rsidRPr="00673EEC" w:rsidRDefault="00F35DD5" w:rsidP="00C42111">
                  <w:pPr>
                    <w:jc w:val="center"/>
                  </w:pPr>
                  <w:r w:rsidRPr="00673EEC">
                    <w:t xml:space="preserve">e-mail: </w:t>
                  </w:r>
                  <w:r>
                    <w:t>jegyzo</w:t>
                  </w:r>
                  <w:r w:rsidRPr="00673EEC">
                    <w:t>@bugyi.hu; Internet: www.bugyi.hu</w:t>
                  </w:r>
                </w:p>
                <w:p w:rsidR="00F35DD5" w:rsidRPr="00673EEC" w:rsidRDefault="00F35DD5" w:rsidP="00C42111">
                  <w:pPr>
                    <w:jc w:val="center"/>
                    <w:rPr>
                      <w:sz w:val="22"/>
                      <w:szCs w:val="22"/>
                      <w:vertAlign w:val="superscript"/>
                    </w:rPr>
                  </w:pPr>
                  <w:r w:rsidRPr="00673EEC">
                    <w:rPr>
                      <w:sz w:val="22"/>
                      <w:szCs w:val="22"/>
                    </w:rPr>
                    <w:t>Ügyfélfogadás: Hétfő: 8</w:t>
                  </w:r>
                  <w:r w:rsidRPr="00673EEC">
                    <w:rPr>
                      <w:sz w:val="22"/>
                      <w:szCs w:val="22"/>
                      <w:vertAlign w:val="superscript"/>
                    </w:rPr>
                    <w:t>00</w:t>
                  </w:r>
                  <w:r w:rsidRPr="00673EEC">
                    <w:rPr>
                      <w:sz w:val="22"/>
                      <w:szCs w:val="22"/>
                    </w:rPr>
                    <w:t>-12</w:t>
                  </w:r>
                  <w:r w:rsidRPr="00673EEC">
                    <w:rPr>
                      <w:sz w:val="22"/>
                      <w:szCs w:val="22"/>
                      <w:vertAlign w:val="superscript"/>
                    </w:rPr>
                    <w:t>00</w:t>
                  </w:r>
                  <w:r w:rsidRPr="00673EEC">
                    <w:rPr>
                      <w:sz w:val="22"/>
                      <w:szCs w:val="22"/>
                    </w:rPr>
                    <w:t>; Szerda: 8</w:t>
                  </w:r>
                  <w:r w:rsidRPr="00673EEC">
                    <w:rPr>
                      <w:sz w:val="22"/>
                      <w:szCs w:val="22"/>
                      <w:vertAlign w:val="superscript"/>
                    </w:rPr>
                    <w:t>00</w:t>
                  </w:r>
                  <w:r w:rsidRPr="00673EEC">
                    <w:rPr>
                      <w:sz w:val="22"/>
                      <w:szCs w:val="22"/>
                    </w:rPr>
                    <w:t>-12</w:t>
                  </w:r>
                  <w:r w:rsidRPr="00673EEC">
                    <w:rPr>
                      <w:sz w:val="22"/>
                      <w:szCs w:val="22"/>
                      <w:vertAlign w:val="superscript"/>
                    </w:rPr>
                    <w:t>00</w:t>
                  </w:r>
                  <w:r w:rsidRPr="00673EEC">
                    <w:rPr>
                      <w:sz w:val="22"/>
                      <w:szCs w:val="22"/>
                    </w:rPr>
                    <w:t>; 13</w:t>
                  </w:r>
                  <w:r w:rsidRPr="00673EEC">
                    <w:rPr>
                      <w:sz w:val="22"/>
                      <w:szCs w:val="22"/>
                      <w:vertAlign w:val="superscript"/>
                    </w:rPr>
                    <w:t>00</w:t>
                  </w:r>
                  <w:r w:rsidRPr="00673EEC">
                    <w:rPr>
                      <w:sz w:val="22"/>
                      <w:szCs w:val="22"/>
                    </w:rPr>
                    <w:t>-15</w:t>
                  </w:r>
                  <w:r w:rsidRPr="00673EEC">
                    <w:rPr>
                      <w:sz w:val="22"/>
                      <w:szCs w:val="22"/>
                      <w:vertAlign w:val="superscript"/>
                    </w:rPr>
                    <w:t>00</w:t>
                  </w:r>
                  <w:r w:rsidRPr="00673EEC">
                    <w:rPr>
                      <w:sz w:val="22"/>
                      <w:szCs w:val="22"/>
                    </w:rPr>
                    <w:t>; Péntek: 8</w:t>
                  </w:r>
                  <w:r w:rsidRPr="00673EEC">
                    <w:rPr>
                      <w:sz w:val="22"/>
                      <w:szCs w:val="22"/>
                      <w:vertAlign w:val="superscript"/>
                    </w:rPr>
                    <w:t>00</w:t>
                  </w:r>
                  <w:r w:rsidRPr="00673EEC">
                    <w:rPr>
                      <w:sz w:val="22"/>
                      <w:szCs w:val="22"/>
                    </w:rPr>
                    <w:t>-12</w:t>
                  </w:r>
                  <w:r w:rsidRPr="00673EEC">
                    <w:rPr>
                      <w:sz w:val="22"/>
                      <w:szCs w:val="22"/>
                      <w:vertAlign w:val="superscript"/>
                    </w:rPr>
                    <w:t>00</w:t>
                  </w:r>
                </w:p>
              </w:txbxContent>
            </v:textbox>
          </v:rect>
        </w:pict>
      </w:r>
      <w:r w:rsidR="002850F6">
        <w:rPr>
          <w:noProof/>
        </w:rPr>
        <w:drawing>
          <wp:inline distT="0" distB="0" distL="0" distR="0">
            <wp:extent cx="819150" cy="1133475"/>
            <wp:effectExtent l="19050" t="0" r="0" b="0"/>
            <wp:docPr id="1" name="Kép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srcRect/>
                    <a:stretch>
                      <a:fillRect/>
                    </a:stretch>
                  </pic:blipFill>
                  <pic:spPr bwMode="auto">
                    <a:xfrm>
                      <a:off x="0" y="0"/>
                      <a:ext cx="819150" cy="1133475"/>
                    </a:xfrm>
                    <a:prstGeom prst="rect">
                      <a:avLst/>
                    </a:prstGeom>
                    <a:noFill/>
                    <a:ln w="9525">
                      <a:noFill/>
                      <a:miter lim="800000"/>
                      <a:headEnd/>
                      <a:tailEnd/>
                    </a:ln>
                  </pic:spPr>
                </pic:pic>
              </a:graphicData>
            </a:graphic>
          </wp:inline>
        </w:drawing>
      </w:r>
      <w:r>
        <w:tab/>
      </w:r>
    </w:p>
    <w:p w:rsidR="00C42111" w:rsidRDefault="00F35DD5" w:rsidP="00C42111">
      <w:pPr>
        <w:pStyle w:val="Cmsor6"/>
        <w:autoSpaceDE w:val="0"/>
        <w:autoSpaceDN w:val="0"/>
        <w:adjustRightInd w:val="0"/>
        <w:rPr>
          <w:b w:val="0"/>
        </w:rPr>
      </w:pPr>
      <w:r>
        <w:rPr>
          <w:noProof/>
        </w:rPr>
        <w:pict>
          <v:line id="_x0000_s1027" style="position:absolute;left:0;text-align:left;flip:y;z-index:251658240" from="18pt,9.75pt" to="471.6pt,9.75pt"/>
        </w:pict>
      </w:r>
    </w:p>
    <w:p w:rsidR="00C42111" w:rsidRDefault="00C42111" w:rsidP="00C42111">
      <w:pPr>
        <w:tabs>
          <w:tab w:val="left" w:pos="-1080"/>
          <w:tab w:val="right" w:pos="-900"/>
          <w:tab w:val="left" w:pos="-720"/>
          <w:tab w:val="right" w:pos="-540"/>
        </w:tabs>
        <w:jc w:val="right"/>
        <w:rPr>
          <w:b/>
          <w:sz w:val="20"/>
          <w:szCs w:val="20"/>
        </w:rPr>
      </w:pPr>
    </w:p>
    <w:p w:rsidR="00DA017E" w:rsidRPr="00F06A5F" w:rsidRDefault="00DA017E" w:rsidP="00DA017E">
      <w:pPr>
        <w:jc w:val="center"/>
        <w:rPr>
          <w:b/>
          <w:sz w:val="28"/>
          <w:szCs w:val="28"/>
        </w:rPr>
      </w:pPr>
      <w:r w:rsidRPr="00F06A5F">
        <w:rPr>
          <w:b/>
          <w:sz w:val="28"/>
          <w:szCs w:val="28"/>
        </w:rPr>
        <w:t>ELŐTERJESZTÉS</w:t>
      </w:r>
    </w:p>
    <w:p w:rsidR="00DA017E" w:rsidRPr="00F06A5F" w:rsidRDefault="00DA017E" w:rsidP="00DA017E">
      <w:pPr>
        <w:jc w:val="center"/>
        <w:rPr>
          <w:b/>
          <w:sz w:val="28"/>
          <w:szCs w:val="28"/>
        </w:rPr>
      </w:pPr>
      <w:r w:rsidRPr="00F06A5F">
        <w:rPr>
          <w:b/>
          <w:sz w:val="28"/>
          <w:szCs w:val="28"/>
        </w:rPr>
        <w:t>a Képviselő-testület 201</w:t>
      </w:r>
      <w:r>
        <w:rPr>
          <w:b/>
          <w:sz w:val="28"/>
          <w:szCs w:val="28"/>
        </w:rPr>
        <w:t>4</w:t>
      </w:r>
      <w:r w:rsidRPr="00F06A5F">
        <w:rPr>
          <w:b/>
          <w:sz w:val="28"/>
          <w:szCs w:val="28"/>
        </w:rPr>
        <w:t xml:space="preserve">. </w:t>
      </w:r>
      <w:r>
        <w:rPr>
          <w:b/>
          <w:sz w:val="28"/>
          <w:szCs w:val="28"/>
        </w:rPr>
        <w:t>november 13</w:t>
      </w:r>
      <w:r w:rsidRPr="00F06A5F">
        <w:rPr>
          <w:b/>
          <w:sz w:val="28"/>
          <w:szCs w:val="28"/>
        </w:rPr>
        <w:t>-i ülésére</w:t>
      </w:r>
    </w:p>
    <w:p w:rsidR="00DA017E" w:rsidRPr="005D7275" w:rsidRDefault="00DA017E" w:rsidP="00DA017E">
      <w:pPr>
        <w:jc w:val="center"/>
        <w:rPr>
          <w:rStyle w:val="Kiemels"/>
          <w:b/>
          <w:i w:val="0"/>
          <w:sz w:val="16"/>
          <w:szCs w:val="16"/>
        </w:rPr>
      </w:pPr>
    </w:p>
    <w:p w:rsidR="00DA017E" w:rsidRPr="003B4943" w:rsidRDefault="00DA017E" w:rsidP="00DA017E">
      <w:pPr>
        <w:ind w:left="426"/>
        <w:jc w:val="center"/>
        <w:rPr>
          <w:b/>
          <w:sz w:val="28"/>
          <w:szCs w:val="28"/>
        </w:rPr>
      </w:pPr>
      <w:r w:rsidRPr="003B4943">
        <w:rPr>
          <w:b/>
          <w:sz w:val="28"/>
          <w:szCs w:val="28"/>
        </w:rPr>
        <w:lastRenderedPageBreak/>
        <w:t>Közterületi térfigyelő rendszer működéséhez szükséges döntések meghozatala</w:t>
      </w:r>
    </w:p>
    <w:p w:rsidR="00DA017E" w:rsidRPr="0023443F" w:rsidRDefault="00DA017E" w:rsidP="00DA017E">
      <w:pPr>
        <w:rPr>
          <w:b/>
        </w:rPr>
      </w:pPr>
      <w:r w:rsidRPr="0023443F">
        <w:rPr>
          <w:b/>
        </w:rPr>
        <w:t>Tisztelt Képviselő-testület!</w:t>
      </w:r>
    </w:p>
    <w:p w:rsidR="00DA017E" w:rsidRDefault="00DA017E" w:rsidP="00DA017E">
      <w:pPr>
        <w:rPr>
          <w:b/>
          <w:i/>
          <w:u w:val="single"/>
        </w:rPr>
      </w:pPr>
    </w:p>
    <w:p w:rsidR="00DA017E" w:rsidRPr="003B4943" w:rsidRDefault="00DA017E" w:rsidP="00DA017E">
      <w:pPr>
        <w:jc w:val="both"/>
      </w:pPr>
      <w:r w:rsidRPr="003B4943">
        <w:t>Bugyi Nagyközség Önkormányzatának Képviselő</w:t>
      </w:r>
      <w:r w:rsidRPr="003B4943">
        <w:sym w:font="Symbol" w:char="F02D"/>
      </w:r>
      <w:r w:rsidRPr="003B4943">
        <w:t xml:space="preserve">testülete korábban tájékoztatva lett, hogy megkezdődött a közterületi térfigyelő rendszer próbaüzeme, illetve megtörtént a  együttműködési megállapodás megkötésére a rendszer működtetése tárgyában az illetékes rendőrkapitánysággal. </w:t>
      </w:r>
    </w:p>
    <w:p w:rsidR="00C42111" w:rsidRPr="00D501EA" w:rsidRDefault="00C42111" w:rsidP="00C42111">
      <w:pPr>
        <w:pStyle w:val="Szvegtrzs"/>
        <w:rPr>
          <w:b w:val="0"/>
          <w:sz w:val="24"/>
          <w:szCs w:val="24"/>
        </w:rPr>
      </w:pPr>
    </w:p>
    <w:p w:rsidR="001A10E0" w:rsidRPr="0059768C" w:rsidRDefault="0059768C" w:rsidP="00C42111">
      <w:pPr>
        <w:pStyle w:val="Szvegtrzs"/>
        <w:rPr>
          <w:b w:val="0"/>
          <w:sz w:val="24"/>
          <w:szCs w:val="24"/>
        </w:rPr>
      </w:pPr>
      <w:r w:rsidRPr="0059768C">
        <w:rPr>
          <w:b w:val="0"/>
          <w:sz w:val="24"/>
          <w:szCs w:val="24"/>
        </w:rPr>
        <w:t>A testület döntése értelmében a közterületi térfigyelő rendszer részét képező, első ütemben kihelyezett képfelvevők telepítési helye, valamint a képfelvevővel megfigyelt közterületek az alábbiak</w:t>
      </w:r>
    </w:p>
    <w:tbl>
      <w:tblPr>
        <w:tblW w:w="8983" w:type="dxa"/>
        <w:tblInd w:w="144" w:type="dxa"/>
        <w:tblLayout w:type="fixed"/>
        <w:tblCellMar>
          <w:top w:w="55" w:type="dxa"/>
          <w:left w:w="55" w:type="dxa"/>
          <w:bottom w:w="55" w:type="dxa"/>
          <w:right w:w="55" w:type="dxa"/>
        </w:tblCellMar>
        <w:tblLook w:val="0000"/>
      </w:tblPr>
      <w:tblGrid>
        <w:gridCol w:w="744"/>
        <w:gridCol w:w="3987"/>
        <w:gridCol w:w="2235"/>
        <w:gridCol w:w="2017"/>
      </w:tblGrid>
      <w:tr w:rsidR="0059768C" w:rsidRPr="00D107E6" w:rsidTr="0059768C">
        <w:trPr>
          <w:trHeight w:val="429"/>
        </w:trPr>
        <w:tc>
          <w:tcPr>
            <w:tcW w:w="744" w:type="dxa"/>
            <w:tcBorders>
              <w:top w:val="single" w:sz="1" w:space="0" w:color="000000"/>
              <w:left w:val="single" w:sz="1" w:space="0" w:color="000000"/>
              <w:bottom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Sorsz.</w:t>
            </w:r>
          </w:p>
        </w:tc>
        <w:tc>
          <w:tcPr>
            <w:tcW w:w="3987" w:type="dxa"/>
            <w:tcBorders>
              <w:top w:val="single" w:sz="1" w:space="0" w:color="000000"/>
              <w:left w:val="single" w:sz="1" w:space="0" w:color="000000"/>
              <w:bottom w:val="single" w:sz="1" w:space="0" w:color="000000"/>
            </w:tcBorders>
            <w:shd w:val="clear" w:color="auto" w:fill="auto"/>
          </w:tcPr>
          <w:p w:rsidR="0059768C" w:rsidRPr="00D107E6" w:rsidRDefault="0059768C" w:rsidP="001A408B">
            <w:pPr>
              <w:jc w:val="center"/>
            </w:pPr>
            <w:r w:rsidRPr="00D107E6">
              <w:t>Térfigyelő rendszer</w:t>
            </w:r>
          </w:p>
          <w:p w:rsidR="0059768C" w:rsidRPr="00D107E6" w:rsidRDefault="0059768C" w:rsidP="001A408B">
            <w:pPr>
              <w:jc w:val="center"/>
            </w:pPr>
            <w:r w:rsidRPr="00D107E6">
              <w:t>telepítésének helyszínei</w:t>
            </w:r>
          </w:p>
        </w:tc>
        <w:tc>
          <w:tcPr>
            <w:tcW w:w="2235" w:type="dxa"/>
            <w:tcBorders>
              <w:top w:val="single" w:sz="1" w:space="0" w:color="000000"/>
              <w:left w:val="single" w:sz="1" w:space="0" w:color="000000"/>
              <w:bottom w:val="single" w:sz="1" w:space="0" w:color="000000"/>
              <w:right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Telepítendő kamerák</w:t>
            </w:r>
          </w:p>
          <w:p w:rsidR="0059768C" w:rsidRPr="00D107E6" w:rsidRDefault="0059768C" w:rsidP="001A408B">
            <w:pPr>
              <w:pStyle w:val="Tblzattartalom"/>
              <w:jc w:val="center"/>
              <w:rPr>
                <w:rFonts w:ascii="Times New Roman" w:hAnsi="Times New Roman"/>
              </w:rPr>
            </w:pPr>
            <w:r w:rsidRPr="00D107E6">
              <w:rPr>
                <w:rFonts w:ascii="Times New Roman" w:hAnsi="Times New Roman"/>
              </w:rPr>
              <w:t>száma</w:t>
            </w:r>
          </w:p>
        </w:tc>
        <w:tc>
          <w:tcPr>
            <w:tcW w:w="2017" w:type="dxa"/>
            <w:tcBorders>
              <w:top w:val="single" w:sz="1" w:space="0" w:color="000000"/>
              <w:left w:val="single" w:sz="1" w:space="0" w:color="000000"/>
              <w:bottom w:val="single" w:sz="1" w:space="0" w:color="000000"/>
              <w:right w:val="single" w:sz="1" w:space="0" w:color="000000"/>
            </w:tcBorders>
          </w:tcPr>
          <w:p w:rsidR="0059768C" w:rsidRPr="00D107E6" w:rsidRDefault="0059768C" w:rsidP="001A408B">
            <w:pPr>
              <w:pStyle w:val="Tblzattartalom"/>
              <w:jc w:val="center"/>
              <w:rPr>
                <w:rFonts w:ascii="Times New Roman" w:hAnsi="Times New Roman"/>
              </w:rPr>
            </w:pPr>
            <w:r w:rsidRPr="00D107E6">
              <w:rPr>
                <w:rFonts w:ascii="Times New Roman" w:hAnsi="Times New Roman"/>
              </w:rPr>
              <w:t>Megfigyelt terület</w:t>
            </w:r>
          </w:p>
        </w:tc>
      </w:tr>
      <w:tr w:rsidR="0059768C" w:rsidRPr="00D107E6" w:rsidTr="0059768C">
        <w:tc>
          <w:tcPr>
            <w:tcW w:w="744" w:type="dxa"/>
            <w:tcBorders>
              <w:left w:val="single" w:sz="1" w:space="0" w:color="000000"/>
              <w:bottom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w:t>
            </w:r>
          </w:p>
        </w:tc>
        <w:tc>
          <w:tcPr>
            <w:tcW w:w="3987" w:type="dxa"/>
            <w:tcBorders>
              <w:left w:val="single" w:sz="1" w:space="0" w:color="000000"/>
              <w:bottom w:val="single" w:sz="1" w:space="0" w:color="000000"/>
            </w:tcBorders>
            <w:shd w:val="clear" w:color="auto" w:fill="auto"/>
          </w:tcPr>
          <w:p w:rsidR="0059768C" w:rsidRPr="00D107E6" w:rsidRDefault="0059768C" w:rsidP="001A408B">
            <w:pPr>
              <w:pStyle w:val="Tblzattartalom"/>
              <w:snapToGrid w:val="0"/>
              <w:rPr>
                <w:rFonts w:ascii="Times New Roman" w:hAnsi="Times New Roman"/>
              </w:rPr>
            </w:pPr>
            <w:r w:rsidRPr="00D107E6">
              <w:rPr>
                <w:rFonts w:ascii="Times New Roman" w:hAnsi="Times New Roman"/>
              </w:rPr>
              <w:t>Kossuth L. u.-Bucka u. sarok</w:t>
            </w:r>
          </w:p>
        </w:tc>
        <w:tc>
          <w:tcPr>
            <w:tcW w:w="2235" w:type="dxa"/>
            <w:tcBorders>
              <w:left w:val="single" w:sz="1" w:space="0" w:color="000000"/>
              <w:bottom w:val="single" w:sz="1" w:space="0" w:color="000000"/>
              <w:right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w:t>
            </w:r>
          </w:p>
        </w:tc>
        <w:tc>
          <w:tcPr>
            <w:tcW w:w="2017" w:type="dxa"/>
            <w:tcBorders>
              <w:left w:val="single" w:sz="1" w:space="0" w:color="000000"/>
              <w:bottom w:val="single" w:sz="1" w:space="0" w:color="000000"/>
              <w:right w:val="single" w:sz="1" w:space="0" w:color="000000"/>
            </w:tcBorders>
          </w:tcPr>
          <w:p w:rsidR="0059768C" w:rsidRPr="00D107E6" w:rsidRDefault="0059768C" w:rsidP="001A408B">
            <w:pPr>
              <w:pStyle w:val="Tblzattartalom"/>
              <w:jc w:val="center"/>
              <w:rPr>
                <w:rFonts w:ascii="Times New Roman" w:hAnsi="Times New Roman"/>
              </w:rPr>
            </w:pPr>
            <w:r w:rsidRPr="00D107E6">
              <w:rPr>
                <w:rFonts w:ascii="Times New Roman" w:hAnsi="Times New Roman"/>
              </w:rPr>
              <w:t>Bejövő forgalom</w:t>
            </w:r>
          </w:p>
        </w:tc>
      </w:tr>
      <w:tr w:rsidR="0059768C" w:rsidRPr="00D107E6" w:rsidTr="0059768C">
        <w:tc>
          <w:tcPr>
            <w:tcW w:w="744" w:type="dxa"/>
            <w:tcBorders>
              <w:left w:val="single" w:sz="1" w:space="0" w:color="000000"/>
              <w:bottom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2</w:t>
            </w:r>
          </w:p>
        </w:tc>
        <w:tc>
          <w:tcPr>
            <w:tcW w:w="3987" w:type="dxa"/>
            <w:tcBorders>
              <w:left w:val="single" w:sz="1" w:space="0" w:color="000000"/>
              <w:bottom w:val="single" w:sz="1" w:space="0" w:color="000000"/>
            </w:tcBorders>
            <w:shd w:val="clear" w:color="auto" w:fill="auto"/>
          </w:tcPr>
          <w:p w:rsidR="0059768C" w:rsidRPr="00D107E6" w:rsidRDefault="0059768C" w:rsidP="001A408B">
            <w:pPr>
              <w:pStyle w:val="Tblzattartalom"/>
              <w:snapToGrid w:val="0"/>
              <w:rPr>
                <w:rFonts w:ascii="Times New Roman" w:hAnsi="Times New Roman"/>
              </w:rPr>
            </w:pPr>
            <w:r w:rsidRPr="00D107E6">
              <w:rPr>
                <w:rFonts w:ascii="Times New Roman" w:hAnsi="Times New Roman"/>
              </w:rPr>
              <w:t>Bajcsy Zs. u. - Dózsa Gy. u. sarok</w:t>
            </w:r>
          </w:p>
        </w:tc>
        <w:tc>
          <w:tcPr>
            <w:tcW w:w="2235" w:type="dxa"/>
            <w:tcBorders>
              <w:left w:val="single" w:sz="1" w:space="0" w:color="000000"/>
              <w:bottom w:val="single" w:sz="1" w:space="0" w:color="000000"/>
              <w:right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w:t>
            </w:r>
          </w:p>
        </w:tc>
        <w:tc>
          <w:tcPr>
            <w:tcW w:w="2017" w:type="dxa"/>
            <w:tcBorders>
              <w:left w:val="single" w:sz="1" w:space="0" w:color="000000"/>
              <w:bottom w:val="single" w:sz="1" w:space="0" w:color="000000"/>
              <w:right w:val="single" w:sz="1" w:space="0" w:color="000000"/>
            </w:tcBorders>
          </w:tcPr>
          <w:p w:rsidR="0059768C" w:rsidRPr="00D107E6" w:rsidRDefault="0059768C" w:rsidP="001A408B">
            <w:pPr>
              <w:pStyle w:val="Tblzattartalom"/>
              <w:jc w:val="center"/>
              <w:rPr>
                <w:rFonts w:ascii="Times New Roman" w:hAnsi="Times New Roman"/>
              </w:rPr>
            </w:pPr>
            <w:r w:rsidRPr="00D107E6">
              <w:rPr>
                <w:rFonts w:ascii="Times New Roman" w:hAnsi="Times New Roman"/>
              </w:rPr>
              <w:t>Bejövő forgalom</w:t>
            </w:r>
          </w:p>
        </w:tc>
      </w:tr>
      <w:tr w:rsidR="0059768C" w:rsidRPr="00D107E6" w:rsidTr="0059768C">
        <w:tc>
          <w:tcPr>
            <w:tcW w:w="744" w:type="dxa"/>
            <w:tcBorders>
              <w:left w:val="single" w:sz="1" w:space="0" w:color="000000"/>
              <w:bottom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3</w:t>
            </w:r>
          </w:p>
        </w:tc>
        <w:tc>
          <w:tcPr>
            <w:tcW w:w="3987" w:type="dxa"/>
            <w:tcBorders>
              <w:left w:val="single" w:sz="1" w:space="0" w:color="000000"/>
              <w:bottom w:val="single" w:sz="1" w:space="0" w:color="000000"/>
            </w:tcBorders>
            <w:shd w:val="clear" w:color="auto" w:fill="auto"/>
          </w:tcPr>
          <w:p w:rsidR="0059768C" w:rsidRPr="00D107E6" w:rsidRDefault="0059768C" w:rsidP="001A408B">
            <w:pPr>
              <w:pStyle w:val="Tblzattartalom"/>
              <w:snapToGrid w:val="0"/>
              <w:rPr>
                <w:rFonts w:ascii="Times New Roman" w:hAnsi="Times New Roman"/>
              </w:rPr>
            </w:pPr>
            <w:r w:rsidRPr="00D107E6">
              <w:rPr>
                <w:rFonts w:ascii="Times New Roman" w:hAnsi="Times New Roman"/>
              </w:rPr>
              <w:t>Ürbői út – Ürbői u. elágazás</w:t>
            </w:r>
          </w:p>
        </w:tc>
        <w:tc>
          <w:tcPr>
            <w:tcW w:w="2235" w:type="dxa"/>
            <w:tcBorders>
              <w:left w:val="single" w:sz="1" w:space="0" w:color="000000"/>
              <w:bottom w:val="single" w:sz="1" w:space="0" w:color="000000"/>
              <w:right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w:t>
            </w:r>
          </w:p>
        </w:tc>
        <w:tc>
          <w:tcPr>
            <w:tcW w:w="2017" w:type="dxa"/>
            <w:tcBorders>
              <w:left w:val="single" w:sz="1" w:space="0" w:color="000000"/>
              <w:bottom w:val="single" w:sz="1" w:space="0" w:color="000000"/>
              <w:right w:val="single" w:sz="1" w:space="0" w:color="000000"/>
            </w:tcBorders>
          </w:tcPr>
          <w:p w:rsidR="0059768C" w:rsidRPr="00D107E6" w:rsidRDefault="0059768C" w:rsidP="001A408B">
            <w:pPr>
              <w:pStyle w:val="Tblzattartalom"/>
              <w:jc w:val="center"/>
              <w:rPr>
                <w:rFonts w:ascii="Times New Roman" w:hAnsi="Times New Roman"/>
              </w:rPr>
            </w:pPr>
            <w:r w:rsidRPr="00D107E6">
              <w:rPr>
                <w:rFonts w:ascii="Times New Roman" w:hAnsi="Times New Roman"/>
              </w:rPr>
              <w:t>Bejövő forgalom</w:t>
            </w:r>
          </w:p>
        </w:tc>
      </w:tr>
      <w:tr w:rsidR="0059768C" w:rsidRPr="00D107E6" w:rsidTr="0059768C">
        <w:trPr>
          <w:trHeight w:val="231"/>
        </w:trPr>
        <w:tc>
          <w:tcPr>
            <w:tcW w:w="744" w:type="dxa"/>
            <w:tcBorders>
              <w:left w:val="single" w:sz="1" w:space="0" w:color="000000"/>
              <w:bottom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4</w:t>
            </w:r>
          </w:p>
          <w:p w:rsidR="0059768C" w:rsidRPr="00D107E6" w:rsidRDefault="0059768C" w:rsidP="001A408B">
            <w:pPr>
              <w:pStyle w:val="Tblzattartalom"/>
              <w:jc w:val="center"/>
              <w:rPr>
                <w:rFonts w:ascii="Times New Roman" w:hAnsi="Times New Roman"/>
              </w:rPr>
            </w:pPr>
            <w:r w:rsidRPr="00D107E6">
              <w:rPr>
                <w:rFonts w:ascii="Times New Roman" w:hAnsi="Times New Roman"/>
              </w:rPr>
              <w:t>5</w:t>
            </w:r>
          </w:p>
        </w:tc>
        <w:tc>
          <w:tcPr>
            <w:tcW w:w="3987" w:type="dxa"/>
            <w:tcBorders>
              <w:left w:val="single" w:sz="1" w:space="0" w:color="000000"/>
              <w:bottom w:val="single" w:sz="1" w:space="0" w:color="000000"/>
            </w:tcBorders>
            <w:shd w:val="clear" w:color="auto" w:fill="auto"/>
          </w:tcPr>
          <w:p w:rsidR="0059768C" w:rsidRPr="00D107E6" w:rsidRDefault="0059768C" w:rsidP="001A408B">
            <w:pPr>
              <w:pStyle w:val="Tblzattartalom"/>
              <w:snapToGrid w:val="0"/>
              <w:rPr>
                <w:rFonts w:ascii="Times New Roman" w:hAnsi="Times New Roman"/>
              </w:rPr>
            </w:pPr>
            <w:r w:rsidRPr="00D107E6">
              <w:rPr>
                <w:rFonts w:ascii="Times New Roman" w:hAnsi="Times New Roman"/>
              </w:rPr>
              <w:t>Teleki út – Sári út sarok</w:t>
            </w:r>
          </w:p>
        </w:tc>
        <w:tc>
          <w:tcPr>
            <w:tcW w:w="2235" w:type="dxa"/>
            <w:tcBorders>
              <w:left w:val="single" w:sz="1" w:space="0" w:color="000000"/>
              <w:bottom w:val="single" w:sz="1" w:space="0" w:color="000000"/>
              <w:right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2</w:t>
            </w:r>
          </w:p>
        </w:tc>
        <w:tc>
          <w:tcPr>
            <w:tcW w:w="2017" w:type="dxa"/>
            <w:tcBorders>
              <w:left w:val="single" w:sz="1" w:space="0" w:color="000000"/>
              <w:bottom w:val="single" w:sz="1" w:space="0" w:color="000000"/>
              <w:right w:val="single" w:sz="1" w:space="0" w:color="000000"/>
            </w:tcBorders>
          </w:tcPr>
          <w:p w:rsidR="0059768C" w:rsidRPr="00D107E6" w:rsidRDefault="0059768C" w:rsidP="001A408B">
            <w:pPr>
              <w:pStyle w:val="Tblzattartalom"/>
              <w:jc w:val="center"/>
              <w:rPr>
                <w:rFonts w:ascii="Times New Roman" w:hAnsi="Times New Roman"/>
              </w:rPr>
            </w:pPr>
            <w:r w:rsidRPr="00D107E6">
              <w:rPr>
                <w:rFonts w:ascii="Times New Roman" w:hAnsi="Times New Roman"/>
              </w:rPr>
              <w:t>Bejövő forgalom</w:t>
            </w:r>
          </w:p>
        </w:tc>
      </w:tr>
      <w:tr w:rsidR="0059768C" w:rsidRPr="00D107E6" w:rsidTr="0059768C">
        <w:tc>
          <w:tcPr>
            <w:tcW w:w="744" w:type="dxa"/>
            <w:tcBorders>
              <w:left w:val="single" w:sz="1" w:space="0" w:color="000000"/>
              <w:bottom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6</w:t>
            </w:r>
          </w:p>
        </w:tc>
        <w:tc>
          <w:tcPr>
            <w:tcW w:w="3987" w:type="dxa"/>
            <w:tcBorders>
              <w:left w:val="single" w:sz="1" w:space="0" w:color="000000"/>
              <w:bottom w:val="single" w:sz="1" w:space="0" w:color="000000"/>
            </w:tcBorders>
            <w:shd w:val="clear" w:color="auto" w:fill="auto"/>
          </w:tcPr>
          <w:p w:rsidR="0059768C" w:rsidRPr="00D107E6" w:rsidRDefault="0059768C" w:rsidP="001A408B">
            <w:pPr>
              <w:pStyle w:val="Tblzattartalom"/>
              <w:snapToGrid w:val="0"/>
              <w:rPr>
                <w:rFonts w:ascii="Times New Roman" w:hAnsi="Times New Roman"/>
              </w:rPr>
            </w:pPr>
            <w:r w:rsidRPr="00D107E6">
              <w:rPr>
                <w:rFonts w:ascii="Times New Roman" w:hAnsi="Times New Roman"/>
              </w:rPr>
              <w:t>Rádai út – Rákóczi F. u. – Alkotmány u. kereszteződés</w:t>
            </w:r>
          </w:p>
        </w:tc>
        <w:tc>
          <w:tcPr>
            <w:tcW w:w="2235" w:type="dxa"/>
            <w:tcBorders>
              <w:left w:val="single" w:sz="1" w:space="0" w:color="000000"/>
              <w:bottom w:val="single" w:sz="1" w:space="0" w:color="000000"/>
              <w:right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w:t>
            </w:r>
          </w:p>
        </w:tc>
        <w:tc>
          <w:tcPr>
            <w:tcW w:w="2017" w:type="dxa"/>
            <w:tcBorders>
              <w:left w:val="single" w:sz="1" w:space="0" w:color="000000"/>
              <w:bottom w:val="single" w:sz="1" w:space="0" w:color="000000"/>
              <w:right w:val="single" w:sz="1" w:space="0" w:color="000000"/>
            </w:tcBorders>
          </w:tcPr>
          <w:p w:rsidR="0059768C" w:rsidRPr="00D107E6" w:rsidRDefault="0059768C" w:rsidP="001A408B">
            <w:pPr>
              <w:pStyle w:val="Tblzattartalom"/>
              <w:jc w:val="center"/>
              <w:rPr>
                <w:rFonts w:ascii="Times New Roman" w:hAnsi="Times New Roman"/>
              </w:rPr>
            </w:pPr>
            <w:r w:rsidRPr="00D107E6">
              <w:rPr>
                <w:rFonts w:ascii="Times New Roman" w:hAnsi="Times New Roman"/>
              </w:rPr>
              <w:t>Bejövő forgalom</w:t>
            </w:r>
          </w:p>
        </w:tc>
      </w:tr>
      <w:tr w:rsidR="0059768C" w:rsidRPr="00D107E6" w:rsidTr="0059768C">
        <w:tc>
          <w:tcPr>
            <w:tcW w:w="744" w:type="dxa"/>
            <w:tcBorders>
              <w:left w:val="single" w:sz="1" w:space="0" w:color="000000"/>
              <w:bottom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7</w:t>
            </w:r>
          </w:p>
        </w:tc>
        <w:tc>
          <w:tcPr>
            <w:tcW w:w="3987" w:type="dxa"/>
            <w:tcBorders>
              <w:left w:val="single" w:sz="1" w:space="0" w:color="000000"/>
              <w:bottom w:val="single" w:sz="1" w:space="0" w:color="000000"/>
            </w:tcBorders>
            <w:shd w:val="clear" w:color="auto" w:fill="auto"/>
          </w:tcPr>
          <w:p w:rsidR="0059768C" w:rsidRPr="00D107E6" w:rsidRDefault="0059768C" w:rsidP="001A408B">
            <w:pPr>
              <w:pStyle w:val="Tblzattartalom"/>
              <w:snapToGrid w:val="0"/>
              <w:rPr>
                <w:rFonts w:ascii="Times New Roman" w:hAnsi="Times New Roman"/>
              </w:rPr>
            </w:pPr>
            <w:r w:rsidRPr="00D107E6">
              <w:rPr>
                <w:rFonts w:ascii="Times New Roman" w:hAnsi="Times New Roman"/>
              </w:rPr>
              <w:t>Templom u. – Bajcsy Zs. u. elágazás</w:t>
            </w:r>
          </w:p>
        </w:tc>
        <w:tc>
          <w:tcPr>
            <w:tcW w:w="2235" w:type="dxa"/>
            <w:tcBorders>
              <w:left w:val="single" w:sz="1" w:space="0" w:color="000000"/>
              <w:bottom w:val="single" w:sz="1" w:space="0" w:color="000000"/>
              <w:right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w:t>
            </w:r>
          </w:p>
        </w:tc>
        <w:tc>
          <w:tcPr>
            <w:tcW w:w="2017" w:type="dxa"/>
            <w:tcBorders>
              <w:left w:val="single" w:sz="1" w:space="0" w:color="000000"/>
              <w:bottom w:val="single" w:sz="1" w:space="0" w:color="000000"/>
              <w:right w:val="single" w:sz="1" w:space="0" w:color="000000"/>
            </w:tcBorders>
          </w:tcPr>
          <w:p w:rsidR="0059768C" w:rsidRPr="00D107E6" w:rsidRDefault="0059768C" w:rsidP="001A408B">
            <w:pPr>
              <w:pStyle w:val="Tblzattartalom"/>
              <w:jc w:val="center"/>
              <w:rPr>
                <w:rFonts w:ascii="Times New Roman" w:hAnsi="Times New Roman"/>
              </w:rPr>
            </w:pPr>
            <w:r w:rsidRPr="00D107E6">
              <w:rPr>
                <w:rFonts w:ascii="Times New Roman" w:hAnsi="Times New Roman"/>
              </w:rPr>
              <w:t>Kiemelt kereszteződés</w:t>
            </w:r>
          </w:p>
        </w:tc>
      </w:tr>
      <w:tr w:rsidR="0059768C" w:rsidRPr="00D107E6" w:rsidTr="0059768C">
        <w:tc>
          <w:tcPr>
            <w:tcW w:w="744" w:type="dxa"/>
            <w:tcBorders>
              <w:left w:val="single" w:sz="1" w:space="0" w:color="000000"/>
              <w:bottom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8</w:t>
            </w:r>
          </w:p>
          <w:p w:rsidR="0059768C" w:rsidRPr="00D107E6" w:rsidRDefault="0059768C" w:rsidP="001A408B">
            <w:pPr>
              <w:pStyle w:val="Tblzattartalom"/>
              <w:jc w:val="center"/>
              <w:rPr>
                <w:rFonts w:ascii="Times New Roman" w:hAnsi="Times New Roman"/>
              </w:rPr>
            </w:pPr>
            <w:r w:rsidRPr="00D107E6">
              <w:rPr>
                <w:rFonts w:ascii="Times New Roman" w:hAnsi="Times New Roman"/>
              </w:rPr>
              <w:t>9</w:t>
            </w:r>
          </w:p>
          <w:p w:rsidR="0059768C" w:rsidRPr="00D107E6" w:rsidRDefault="0059768C" w:rsidP="001A408B">
            <w:pPr>
              <w:pStyle w:val="Tblzattartalom"/>
              <w:jc w:val="center"/>
              <w:rPr>
                <w:rFonts w:ascii="Times New Roman" w:hAnsi="Times New Roman"/>
              </w:rPr>
            </w:pPr>
            <w:r w:rsidRPr="00D107E6">
              <w:rPr>
                <w:rFonts w:ascii="Times New Roman" w:hAnsi="Times New Roman"/>
              </w:rPr>
              <w:t>10</w:t>
            </w:r>
          </w:p>
          <w:p w:rsidR="0059768C" w:rsidRPr="00322FEC" w:rsidRDefault="0059768C" w:rsidP="001A408B">
            <w:pPr>
              <w:pStyle w:val="Tblzattartalom"/>
              <w:jc w:val="center"/>
              <w:rPr>
                <w:rFonts w:ascii="Times New Roman" w:hAnsi="Times New Roman"/>
                <w:b/>
                <w:vertAlign w:val="superscript"/>
              </w:rPr>
            </w:pPr>
            <w:r w:rsidRPr="00322FEC">
              <w:rPr>
                <w:rFonts w:ascii="Times New Roman" w:hAnsi="Times New Roman"/>
                <w:b/>
              </w:rPr>
              <w:t>11</w:t>
            </w:r>
            <w:r w:rsidRPr="00322FEC">
              <w:rPr>
                <w:rFonts w:ascii="Times New Roman" w:hAnsi="Times New Roman"/>
                <w:b/>
                <w:sz w:val="32"/>
                <w:szCs w:val="32"/>
                <w:vertAlign w:val="superscript"/>
              </w:rPr>
              <w:t>*</w:t>
            </w:r>
          </w:p>
        </w:tc>
        <w:tc>
          <w:tcPr>
            <w:tcW w:w="3987" w:type="dxa"/>
            <w:tcBorders>
              <w:left w:val="single" w:sz="1" w:space="0" w:color="000000"/>
              <w:bottom w:val="single" w:sz="1" w:space="0" w:color="000000"/>
            </w:tcBorders>
            <w:shd w:val="clear" w:color="auto" w:fill="auto"/>
          </w:tcPr>
          <w:p w:rsidR="0059768C" w:rsidRPr="00D107E6" w:rsidRDefault="0059768C" w:rsidP="001A408B">
            <w:pPr>
              <w:pStyle w:val="Tblzattartalom"/>
              <w:snapToGrid w:val="0"/>
              <w:rPr>
                <w:rFonts w:ascii="Times New Roman" w:hAnsi="Times New Roman"/>
              </w:rPr>
            </w:pPr>
            <w:r w:rsidRPr="00D107E6">
              <w:rPr>
                <w:rFonts w:ascii="Times New Roman" w:hAnsi="Times New Roman"/>
              </w:rPr>
              <w:t>Beleznay tér</w:t>
            </w:r>
          </w:p>
          <w:p w:rsidR="0059768C" w:rsidRPr="00D107E6" w:rsidRDefault="0059768C" w:rsidP="001A408B">
            <w:pPr>
              <w:pStyle w:val="Tblzattartalom"/>
              <w:snapToGrid w:val="0"/>
              <w:rPr>
                <w:rFonts w:ascii="Times New Roman" w:hAnsi="Times New Roman"/>
              </w:rPr>
            </w:pPr>
            <w:r w:rsidRPr="00D107E6">
              <w:rPr>
                <w:rFonts w:ascii="Times New Roman" w:hAnsi="Times New Roman"/>
              </w:rPr>
              <w:t>(Településközpont, Bessenyei Gy.</w:t>
            </w:r>
          </w:p>
          <w:p w:rsidR="0059768C" w:rsidRPr="00D107E6" w:rsidRDefault="0059768C" w:rsidP="0059768C">
            <w:pPr>
              <w:pStyle w:val="Tblzattartalom"/>
              <w:snapToGrid w:val="0"/>
              <w:rPr>
                <w:rFonts w:ascii="Times New Roman" w:hAnsi="Times New Roman"/>
              </w:rPr>
            </w:pPr>
            <w:r w:rsidRPr="00D107E6">
              <w:rPr>
                <w:rFonts w:ascii="Times New Roman" w:hAnsi="Times New Roman"/>
              </w:rPr>
              <w:t>Műv.Ház és Könyvtár hátsó bejáratai)</w:t>
            </w:r>
          </w:p>
        </w:tc>
        <w:tc>
          <w:tcPr>
            <w:tcW w:w="2235" w:type="dxa"/>
            <w:tcBorders>
              <w:left w:val="single" w:sz="1" w:space="0" w:color="000000"/>
              <w:bottom w:val="single" w:sz="1" w:space="0" w:color="000000"/>
              <w:right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4</w:t>
            </w:r>
          </w:p>
        </w:tc>
        <w:tc>
          <w:tcPr>
            <w:tcW w:w="2017" w:type="dxa"/>
            <w:tcBorders>
              <w:left w:val="single" w:sz="1" w:space="0" w:color="000000"/>
              <w:bottom w:val="single" w:sz="1" w:space="0" w:color="000000"/>
              <w:right w:val="single" w:sz="1" w:space="0" w:color="000000"/>
            </w:tcBorders>
          </w:tcPr>
          <w:p w:rsidR="0059768C" w:rsidRPr="00D107E6" w:rsidRDefault="0059768C" w:rsidP="001A408B">
            <w:pPr>
              <w:pStyle w:val="Tblzattartalom"/>
              <w:jc w:val="center"/>
              <w:rPr>
                <w:rFonts w:ascii="Times New Roman" w:hAnsi="Times New Roman"/>
              </w:rPr>
            </w:pPr>
            <w:r w:rsidRPr="00D107E6">
              <w:rPr>
                <w:rFonts w:ascii="Times New Roman" w:hAnsi="Times New Roman"/>
              </w:rPr>
              <w:t>Kereszteződés, Közintézmények, Kiemelt közterület, Rendezvény helyszín</w:t>
            </w:r>
          </w:p>
        </w:tc>
      </w:tr>
      <w:tr w:rsidR="0059768C" w:rsidRPr="00D107E6" w:rsidTr="0059768C">
        <w:tc>
          <w:tcPr>
            <w:tcW w:w="744" w:type="dxa"/>
            <w:tcBorders>
              <w:left w:val="single" w:sz="1" w:space="0" w:color="000000"/>
              <w:bottom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12</w:t>
            </w:r>
          </w:p>
        </w:tc>
        <w:tc>
          <w:tcPr>
            <w:tcW w:w="3987" w:type="dxa"/>
            <w:tcBorders>
              <w:left w:val="single" w:sz="1" w:space="0" w:color="000000"/>
              <w:bottom w:val="single" w:sz="1" w:space="0" w:color="000000"/>
            </w:tcBorders>
            <w:shd w:val="clear" w:color="auto" w:fill="auto"/>
          </w:tcPr>
          <w:p w:rsidR="0059768C" w:rsidRPr="00D107E6" w:rsidRDefault="0059768C" w:rsidP="001A408B">
            <w:pPr>
              <w:jc w:val="both"/>
            </w:pPr>
            <w:r w:rsidRPr="00D107E6">
              <w:t>Új utca-Szőlő utca sarok</w:t>
            </w:r>
          </w:p>
        </w:tc>
        <w:tc>
          <w:tcPr>
            <w:tcW w:w="2235" w:type="dxa"/>
            <w:tcBorders>
              <w:left w:val="single" w:sz="1" w:space="0" w:color="000000"/>
              <w:bottom w:val="single" w:sz="1" w:space="0" w:color="000000"/>
              <w:right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w:t>
            </w:r>
          </w:p>
        </w:tc>
        <w:tc>
          <w:tcPr>
            <w:tcW w:w="2017" w:type="dxa"/>
            <w:tcBorders>
              <w:left w:val="single" w:sz="1" w:space="0" w:color="000000"/>
              <w:bottom w:val="single" w:sz="1" w:space="0" w:color="000000"/>
              <w:right w:val="single" w:sz="1" w:space="0" w:color="000000"/>
            </w:tcBorders>
          </w:tcPr>
          <w:p w:rsidR="0059768C" w:rsidRPr="00D107E6" w:rsidRDefault="0059768C" w:rsidP="001A408B">
            <w:pPr>
              <w:pStyle w:val="Tblzattartalom"/>
              <w:jc w:val="center"/>
              <w:rPr>
                <w:rFonts w:ascii="Times New Roman" w:hAnsi="Times New Roman"/>
              </w:rPr>
            </w:pPr>
            <w:r w:rsidRPr="00D107E6">
              <w:rPr>
                <w:rFonts w:ascii="Times New Roman" w:hAnsi="Times New Roman"/>
              </w:rPr>
              <w:t>Kiemelt kereszteződés</w:t>
            </w:r>
          </w:p>
        </w:tc>
      </w:tr>
      <w:tr w:rsidR="0059768C" w:rsidRPr="00D107E6" w:rsidTr="0059768C">
        <w:tc>
          <w:tcPr>
            <w:tcW w:w="744" w:type="dxa"/>
            <w:tcBorders>
              <w:left w:val="single" w:sz="1" w:space="0" w:color="000000"/>
              <w:bottom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13</w:t>
            </w:r>
          </w:p>
        </w:tc>
        <w:tc>
          <w:tcPr>
            <w:tcW w:w="3987" w:type="dxa"/>
            <w:tcBorders>
              <w:left w:val="single" w:sz="1" w:space="0" w:color="000000"/>
              <w:bottom w:val="single" w:sz="1" w:space="0" w:color="000000"/>
            </w:tcBorders>
            <w:shd w:val="clear" w:color="auto" w:fill="auto"/>
          </w:tcPr>
          <w:p w:rsidR="0059768C" w:rsidRPr="00D107E6" w:rsidRDefault="0059768C" w:rsidP="001A408B">
            <w:pPr>
              <w:jc w:val="both"/>
            </w:pPr>
            <w:r w:rsidRPr="00D107E6">
              <w:t>Kossuth L. u. (Iskola parkoló, hátsó bejárat)</w:t>
            </w:r>
          </w:p>
        </w:tc>
        <w:tc>
          <w:tcPr>
            <w:tcW w:w="2235" w:type="dxa"/>
            <w:tcBorders>
              <w:left w:val="single" w:sz="1" w:space="0" w:color="000000"/>
              <w:bottom w:val="single" w:sz="1" w:space="0" w:color="000000"/>
              <w:right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w:t>
            </w:r>
          </w:p>
        </w:tc>
        <w:tc>
          <w:tcPr>
            <w:tcW w:w="2017" w:type="dxa"/>
            <w:tcBorders>
              <w:left w:val="single" w:sz="1" w:space="0" w:color="000000"/>
              <w:bottom w:val="single" w:sz="1" w:space="0" w:color="000000"/>
              <w:right w:val="single" w:sz="1" w:space="0" w:color="000000"/>
            </w:tcBorders>
          </w:tcPr>
          <w:p w:rsidR="0059768C" w:rsidRPr="00D107E6" w:rsidRDefault="0059768C" w:rsidP="001A408B">
            <w:pPr>
              <w:pStyle w:val="Tblzattartalom"/>
              <w:jc w:val="center"/>
              <w:rPr>
                <w:rFonts w:ascii="Times New Roman" w:hAnsi="Times New Roman"/>
              </w:rPr>
            </w:pPr>
            <w:r w:rsidRPr="00D107E6">
              <w:rPr>
                <w:rFonts w:ascii="Times New Roman" w:hAnsi="Times New Roman"/>
              </w:rPr>
              <w:t>Intézmény közterülete</w:t>
            </w:r>
          </w:p>
        </w:tc>
      </w:tr>
      <w:tr w:rsidR="0059768C" w:rsidRPr="00D107E6" w:rsidTr="0059768C">
        <w:tc>
          <w:tcPr>
            <w:tcW w:w="744" w:type="dxa"/>
            <w:tcBorders>
              <w:left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14</w:t>
            </w:r>
          </w:p>
        </w:tc>
        <w:tc>
          <w:tcPr>
            <w:tcW w:w="3987" w:type="dxa"/>
            <w:tcBorders>
              <w:left w:val="single" w:sz="1" w:space="0" w:color="000000"/>
            </w:tcBorders>
            <w:shd w:val="clear" w:color="auto" w:fill="auto"/>
          </w:tcPr>
          <w:p w:rsidR="0059768C" w:rsidRPr="00D107E6" w:rsidRDefault="0059768C" w:rsidP="001A408B">
            <w:pPr>
              <w:jc w:val="both"/>
            </w:pPr>
            <w:r w:rsidRPr="00D107E6">
              <w:t>Teleki út – Munkácsy M. u. kereszteződés</w:t>
            </w:r>
          </w:p>
        </w:tc>
        <w:tc>
          <w:tcPr>
            <w:tcW w:w="2235" w:type="dxa"/>
            <w:tcBorders>
              <w:left w:val="single" w:sz="1" w:space="0" w:color="000000"/>
              <w:right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w:t>
            </w:r>
          </w:p>
        </w:tc>
        <w:tc>
          <w:tcPr>
            <w:tcW w:w="2017" w:type="dxa"/>
            <w:tcBorders>
              <w:left w:val="single" w:sz="1" w:space="0" w:color="000000"/>
              <w:right w:val="single" w:sz="1" w:space="0" w:color="000000"/>
            </w:tcBorders>
          </w:tcPr>
          <w:p w:rsidR="0059768C" w:rsidRPr="00D107E6" w:rsidRDefault="0059768C" w:rsidP="001A408B">
            <w:pPr>
              <w:pStyle w:val="Tblzattartalom"/>
              <w:jc w:val="center"/>
              <w:rPr>
                <w:rFonts w:ascii="Times New Roman" w:hAnsi="Times New Roman"/>
              </w:rPr>
            </w:pPr>
            <w:r w:rsidRPr="00D107E6">
              <w:rPr>
                <w:rFonts w:ascii="Times New Roman" w:hAnsi="Times New Roman"/>
              </w:rPr>
              <w:t>Közintézmények, közterek</w:t>
            </w:r>
          </w:p>
        </w:tc>
      </w:tr>
      <w:tr w:rsidR="0059768C" w:rsidRPr="00D107E6" w:rsidTr="0059768C">
        <w:tc>
          <w:tcPr>
            <w:tcW w:w="744" w:type="dxa"/>
            <w:tcBorders>
              <w:left w:val="single" w:sz="1" w:space="0" w:color="000000"/>
              <w:bottom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15</w:t>
            </w:r>
          </w:p>
        </w:tc>
        <w:tc>
          <w:tcPr>
            <w:tcW w:w="3987" w:type="dxa"/>
            <w:tcBorders>
              <w:left w:val="single" w:sz="1" w:space="0" w:color="000000"/>
              <w:bottom w:val="single" w:sz="1" w:space="0" w:color="000000"/>
            </w:tcBorders>
            <w:shd w:val="clear" w:color="auto" w:fill="auto"/>
          </w:tcPr>
          <w:p w:rsidR="0059768C" w:rsidRPr="00D107E6" w:rsidRDefault="0059768C" w:rsidP="001A408B">
            <w:pPr>
              <w:jc w:val="both"/>
            </w:pPr>
            <w:r w:rsidRPr="00D107E6">
              <w:t>Széchenyi tér</w:t>
            </w:r>
          </w:p>
        </w:tc>
        <w:tc>
          <w:tcPr>
            <w:tcW w:w="2235" w:type="dxa"/>
            <w:tcBorders>
              <w:left w:val="single" w:sz="1" w:space="0" w:color="000000"/>
              <w:bottom w:val="single" w:sz="1" w:space="0" w:color="000000"/>
              <w:right w:val="single" w:sz="1" w:space="0" w:color="000000"/>
            </w:tcBorders>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w:t>
            </w:r>
          </w:p>
        </w:tc>
        <w:tc>
          <w:tcPr>
            <w:tcW w:w="2017" w:type="dxa"/>
            <w:tcBorders>
              <w:left w:val="single" w:sz="1" w:space="0" w:color="000000"/>
              <w:bottom w:val="single" w:sz="1" w:space="0" w:color="000000"/>
              <w:right w:val="single" w:sz="1" w:space="0" w:color="000000"/>
            </w:tcBorders>
          </w:tcPr>
          <w:p w:rsidR="0059768C" w:rsidRPr="00D107E6" w:rsidRDefault="0059768C" w:rsidP="001A408B">
            <w:pPr>
              <w:pStyle w:val="Tblzattartalom"/>
              <w:jc w:val="center"/>
              <w:rPr>
                <w:rFonts w:ascii="Times New Roman" w:hAnsi="Times New Roman"/>
              </w:rPr>
            </w:pPr>
            <w:r w:rsidRPr="00D107E6">
              <w:rPr>
                <w:rFonts w:ascii="Times New Roman" w:hAnsi="Times New Roman"/>
              </w:rPr>
              <w:t>Közterek</w:t>
            </w:r>
          </w:p>
        </w:tc>
      </w:tr>
    </w:tbl>
    <w:p w:rsidR="0059768C" w:rsidRDefault="0059768C" w:rsidP="0059768C">
      <w:pPr>
        <w:spacing w:line="360" w:lineRule="auto"/>
        <w:jc w:val="both"/>
        <w:rPr>
          <w:sz w:val="28"/>
          <w:szCs w:val="28"/>
          <w:u w:val="single"/>
        </w:rPr>
      </w:pPr>
      <w:r w:rsidRPr="005D5E9B">
        <w:rPr>
          <w:sz w:val="28"/>
          <w:szCs w:val="28"/>
          <w:u w:val="single"/>
        </w:rPr>
        <w:t>*11  kamera a PTZ Ip kamera hely, mely pályázattal nem támogatott tartalom része!</w:t>
      </w:r>
    </w:p>
    <w:p w:rsidR="0059768C" w:rsidRPr="00C30613" w:rsidRDefault="0059768C" w:rsidP="0059768C">
      <w:pPr>
        <w:ind w:left="709" w:hanging="709"/>
        <w:jc w:val="both"/>
        <w:rPr>
          <w:b/>
          <w:bCs/>
          <w:sz w:val="28"/>
          <w:szCs w:val="28"/>
          <w:u w:val="single"/>
        </w:rPr>
      </w:pPr>
    </w:p>
    <w:tbl>
      <w:tblPr>
        <w:tblW w:w="898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44"/>
        <w:gridCol w:w="3987"/>
        <w:gridCol w:w="2235"/>
        <w:gridCol w:w="2017"/>
      </w:tblGrid>
      <w:tr w:rsidR="0059768C" w:rsidRPr="00D107E6" w:rsidTr="0059768C">
        <w:tc>
          <w:tcPr>
            <w:tcW w:w="744" w:type="dxa"/>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16</w:t>
            </w:r>
          </w:p>
        </w:tc>
        <w:tc>
          <w:tcPr>
            <w:tcW w:w="3987" w:type="dxa"/>
            <w:shd w:val="clear" w:color="auto" w:fill="auto"/>
          </w:tcPr>
          <w:p w:rsidR="0059768C" w:rsidRPr="00D107E6" w:rsidRDefault="0059768C" w:rsidP="001A408B">
            <w:pPr>
              <w:jc w:val="both"/>
            </w:pPr>
            <w:r w:rsidRPr="00D107E6">
              <w:t>Felsővány településrész, leágazás 5202 j. útról</w:t>
            </w:r>
          </w:p>
        </w:tc>
        <w:tc>
          <w:tcPr>
            <w:tcW w:w="2235" w:type="dxa"/>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w:t>
            </w:r>
          </w:p>
        </w:tc>
        <w:tc>
          <w:tcPr>
            <w:tcW w:w="2017" w:type="dxa"/>
          </w:tcPr>
          <w:p w:rsidR="0059768C" w:rsidRPr="00D107E6" w:rsidRDefault="0059768C" w:rsidP="001A408B">
            <w:pPr>
              <w:pStyle w:val="Tblzattartalom"/>
              <w:jc w:val="center"/>
              <w:rPr>
                <w:rFonts w:ascii="Times New Roman" w:hAnsi="Times New Roman"/>
              </w:rPr>
            </w:pPr>
            <w:r w:rsidRPr="00D107E6">
              <w:rPr>
                <w:rFonts w:ascii="Times New Roman" w:hAnsi="Times New Roman"/>
              </w:rPr>
              <w:t>Kereszteződé</w:t>
            </w:r>
          </w:p>
        </w:tc>
      </w:tr>
      <w:tr w:rsidR="0059768C" w:rsidRPr="00D107E6" w:rsidTr="0059768C">
        <w:tc>
          <w:tcPr>
            <w:tcW w:w="744" w:type="dxa"/>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17</w:t>
            </w:r>
          </w:p>
        </w:tc>
        <w:tc>
          <w:tcPr>
            <w:tcW w:w="3987" w:type="dxa"/>
            <w:shd w:val="clear" w:color="auto" w:fill="auto"/>
          </w:tcPr>
          <w:p w:rsidR="0059768C" w:rsidRPr="00D107E6" w:rsidRDefault="0059768C" w:rsidP="001A408B">
            <w:pPr>
              <w:jc w:val="both"/>
            </w:pPr>
            <w:r w:rsidRPr="00D107E6">
              <w:t>Ürbő puszta – Apaji lejáró 5206 j. útról</w:t>
            </w:r>
          </w:p>
        </w:tc>
        <w:tc>
          <w:tcPr>
            <w:tcW w:w="2235" w:type="dxa"/>
            <w:shd w:val="clear" w:color="auto" w:fill="auto"/>
          </w:tcPr>
          <w:p w:rsidR="0059768C" w:rsidRPr="00D107E6" w:rsidRDefault="0059768C" w:rsidP="001A408B">
            <w:pPr>
              <w:pStyle w:val="Tblzattartalom"/>
              <w:jc w:val="center"/>
              <w:rPr>
                <w:rFonts w:ascii="Times New Roman" w:hAnsi="Times New Roman"/>
              </w:rPr>
            </w:pPr>
            <w:r w:rsidRPr="00D107E6">
              <w:rPr>
                <w:rFonts w:ascii="Times New Roman" w:hAnsi="Times New Roman"/>
              </w:rPr>
              <w:t>1</w:t>
            </w:r>
          </w:p>
        </w:tc>
        <w:tc>
          <w:tcPr>
            <w:tcW w:w="2017" w:type="dxa"/>
          </w:tcPr>
          <w:p w:rsidR="0059768C" w:rsidRPr="00D107E6" w:rsidRDefault="0059768C" w:rsidP="001A408B">
            <w:pPr>
              <w:pStyle w:val="Tblzattartalom"/>
              <w:jc w:val="center"/>
              <w:rPr>
                <w:rFonts w:ascii="Times New Roman" w:hAnsi="Times New Roman"/>
              </w:rPr>
            </w:pPr>
            <w:r w:rsidRPr="00D107E6">
              <w:rPr>
                <w:rFonts w:ascii="Times New Roman" w:hAnsi="Times New Roman"/>
              </w:rPr>
              <w:t>Kereszteződés</w:t>
            </w:r>
          </w:p>
        </w:tc>
      </w:tr>
    </w:tbl>
    <w:p w:rsidR="0059768C" w:rsidRDefault="0059768C" w:rsidP="0059768C">
      <w:pPr>
        <w:spacing w:line="360" w:lineRule="auto"/>
        <w:jc w:val="both"/>
        <w:rPr>
          <w:sz w:val="28"/>
          <w:szCs w:val="28"/>
        </w:rPr>
      </w:pPr>
    </w:p>
    <w:p w:rsidR="0059768C" w:rsidRPr="0059768C" w:rsidRDefault="0059768C" w:rsidP="0059768C">
      <w:pPr>
        <w:jc w:val="both"/>
      </w:pPr>
      <w:r w:rsidRPr="0059768C">
        <w:t>A közterületi képfelvevők elhelyezésére, illetve a felvételek felhasználására és az adatkezelésre vonatkozó rendelkezéseket a rendőrségről szóló 1994. évi XXXIV. törvény 42</w:t>
      </w:r>
      <w:r w:rsidRPr="0059768C">
        <w:sym w:font="Symbol" w:char="F02D"/>
      </w:r>
      <w:r w:rsidRPr="0059768C">
        <w:t xml:space="preserve">42/A. §-ai, valamint a közterület-felügyeletről szóló 1999. évi LXIII. törvény </w:t>
      </w:r>
      <w:r w:rsidRPr="0059768C">
        <w:rPr>
          <w:i/>
        </w:rPr>
        <w:t xml:space="preserve">(a továbbiakban: Ktftv.) </w:t>
      </w:r>
      <w:r w:rsidRPr="0059768C">
        <w:t>7</w:t>
      </w:r>
      <w:r w:rsidRPr="0059768C">
        <w:sym w:font="Symbol" w:char="F02D"/>
      </w:r>
      <w:r w:rsidRPr="0059768C">
        <w:t xml:space="preserve">7/A. §-ai irányadók. Ezek mindkét szervezetet feljogosítják a képfelvevők elhelyezésére, üzemeltetésére, a megfigyelt közterületek kijelöléséről az önkormányzat dönt. A rendelkezések kitérnek a felvételek kezelésének határidejére, felhasználásuk, illetve továbbításuk célhoz kötöttségére. Emellett több, adatvédelmi szempontból garanciális követelményt támasztanak a rendszer működésével kapcsolatban. Ilyen például, miszerint a képfelvevők által megfigyelt területre belépők tájékoztatását elősegítő módon figyelemfelhívó jelzést, ismertetést kell elhelyezni az érintett helyszíneken, továbbá, hogy a képfelvevők elhelyezéséről és a megfigyelt közterületekről a honlapon is tájékoztatást kell adni. Az általános jogszabályi háttérként szolgáló, az információs önrendelkezési jogról és az információszabadságról szóló 2011. évi CXII. törvény értelmében az adatkezelőt további kötelezettségek is terhelik (pl. az adatkezelés bejelentése a Nemzeti Adatvédelmi és Információszabadság Hatóság </w:t>
      </w:r>
      <w:r w:rsidRPr="0059768C">
        <w:rPr>
          <w:i/>
        </w:rPr>
        <w:t>(a továbbiakban: NAIH)</w:t>
      </w:r>
      <w:r w:rsidRPr="0059768C">
        <w:t xml:space="preserve"> által vezetett adatvédelmi nyilvántartásba, adattovábbítási nyilvántartás vezetése, stb.).</w:t>
      </w:r>
    </w:p>
    <w:p w:rsidR="0059768C" w:rsidRPr="0059768C" w:rsidRDefault="0059768C" w:rsidP="0059768C">
      <w:pPr>
        <w:jc w:val="both"/>
      </w:pPr>
    </w:p>
    <w:p w:rsidR="0059768C" w:rsidRDefault="0059768C" w:rsidP="0059768C">
      <w:pPr>
        <w:jc w:val="both"/>
      </w:pPr>
      <w:r w:rsidRPr="0059768C">
        <w:t>A NAIH elnöke az önkormányzati térfigyelő rendszer kiépítésének adatvédelmi feltételei tárgyú, 2012. június 28. napján kelt NAIH</w:t>
      </w:r>
      <w:r w:rsidRPr="0059768C">
        <w:sym w:font="Symbol" w:char="F02D"/>
      </w:r>
      <w:r w:rsidRPr="0059768C">
        <w:t>4125</w:t>
      </w:r>
      <w:r w:rsidRPr="0059768C">
        <w:sym w:font="Symbol" w:char="F02D"/>
      </w:r>
      <w:r w:rsidRPr="0059768C">
        <w:t xml:space="preserve">2/2012/V sz. állásfoglalásában kifejti, hogy </w:t>
      </w:r>
      <w:r w:rsidRPr="0059768C">
        <w:rPr>
          <w:i/>
        </w:rPr>
        <w:t xml:space="preserve">„a létrehozandó közterület-felügyeleti rendszert önkormányzati rendeletben kell szabályozni, mely rendeletnek tartalmaznia kell </w:t>
      </w:r>
      <w:r w:rsidRPr="0059768C">
        <w:rPr>
          <w:i/>
        </w:rPr>
        <w:sym w:font="Symbol" w:char="F02D"/>
      </w:r>
      <w:r w:rsidRPr="0059768C">
        <w:rPr>
          <w:i/>
        </w:rPr>
        <w:t xml:space="preserve"> többek között </w:t>
      </w:r>
      <w:r w:rsidRPr="0059768C">
        <w:rPr>
          <w:i/>
        </w:rPr>
        <w:sym w:font="Symbol" w:char="F02D"/>
      </w:r>
      <w:r w:rsidRPr="0059768C">
        <w:rPr>
          <w:i/>
        </w:rPr>
        <w:t xml:space="preserve"> hogy a rendszer milyen célból jön létre, hogyan működik, milyen adatfajták kezelésére és milyen esetekben kerül sor, valamin azt, hogy a rögzített adatokat pontosan meddig lehet tárolni.”</w:t>
      </w:r>
      <w:r w:rsidRPr="0059768C">
        <w:t xml:space="preserve"> </w:t>
      </w:r>
    </w:p>
    <w:p w:rsidR="0059768C" w:rsidRDefault="0059768C" w:rsidP="0059768C">
      <w:pPr>
        <w:jc w:val="both"/>
      </w:pPr>
    </w:p>
    <w:p w:rsidR="0059768C" w:rsidRPr="0059768C" w:rsidRDefault="0059768C" w:rsidP="0059768C">
      <w:pPr>
        <w:jc w:val="both"/>
      </w:pPr>
      <w:r w:rsidRPr="0059768C">
        <w:t xml:space="preserve">A NAIH jogelődjének tekinthető adatvédelmi biztos (ombudsman) 2010. április 22-én kelt, ABI-1962/2/2010/K. sz. állásfoglalásában a két szervezet adatkezelésre vonatkozó önálló törvényi felhatalmazására, illetve az adatkezelést megalapozó közös közérdekű célra figyelemmel úgy ítélte meg, hogy adatvédelmi jogi szempontból nem kifogásolható a rendőrség és a közterület-felügyelet közti együttműködés, amennyiben az a térfigyelő rendszer által közvetített képek közös megfigyelésére, és az annak kapcsán teendő intézkedések kezdeményezésére irányul. </w:t>
      </w:r>
    </w:p>
    <w:p w:rsidR="0059768C" w:rsidRPr="0059768C" w:rsidRDefault="0059768C" w:rsidP="0059768C">
      <w:pPr>
        <w:jc w:val="both"/>
        <w:rPr>
          <w:i/>
        </w:rPr>
      </w:pPr>
    </w:p>
    <w:p w:rsidR="0059768C" w:rsidRPr="0059768C" w:rsidRDefault="0059768C" w:rsidP="0059768C">
      <w:pPr>
        <w:jc w:val="both"/>
      </w:pPr>
      <w:r w:rsidRPr="0059768C">
        <w:t xml:space="preserve">A Ktftv. 1. § (6) bekezdése alapján a közterület-felügyeletnek és a részéről eljáró felügyelőnek feladatot </w:t>
      </w:r>
      <w:r w:rsidRPr="0059768C">
        <w:sym w:font="Symbol" w:char="F02D"/>
      </w:r>
      <w:r w:rsidRPr="0059768C">
        <w:t xml:space="preserve"> a Ktftv. keretei közt </w:t>
      </w:r>
      <w:r w:rsidRPr="0059768C">
        <w:sym w:font="Symbol" w:char="F02D"/>
      </w:r>
      <w:r w:rsidRPr="0059768C">
        <w:t xml:space="preserve"> törvény és kormányrendelet mellett önkormányzati rendelet is megállapíthat.</w:t>
      </w:r>
    </w:p>
    <w:p w:rsidR="0059768C" w:rsidRPr="0059768C" w:rsidRDefault="0059768C" w:rsidP="0059768C">
      <w:pPr>
        <w:jc w:val="both"/>
      </w:pPr>
    </w:p>
    <w:p w:rsidR="0059768C" w:rsidRPr="0059768C" w:rsidRDefault="0059768C" w:rsidP="0059768C">
      <w:pPr>
        <w:jc w:val="both"/>
      </w:pPr>
      <w:r w:rsidRPr="0059768C">
        <w:t>Figyelemmel az adatkezelésre irányadó rendelkezéseket rögzítő, fentebb bemutatott jogszabályok tartalmára, valamint arra, hogy a kapcsolódó részletszabályokat a vonatkozó szabályzatban indokolt rögzíteni, az alábbi tartalmú rendelet megalkotására teszek javaslatot.</w:t>
      </w:r>
    </w:p>
    <w:p w:rsidR="002A5967" w:rsidRPr="0059768C" w:rsidRDefault="002A5967" w:rsidP="00C42111">
      <w:pPr>
        <w:pStyle w:val="Szvegtrzs"/>
      </w:pPr>
    </w:p>
    <w:p w:rsidR="0059768C" w:rsidRPr="00B01952" w:rsidRDefault="0059768C" w:rsidP="0059768C">
      <w:pPr>
        <w:tabs>
          <w:tab w:val="left" w:pos="-1080"/>
          <w:tab w:val="right" w:pos="-900"/>
          <w:tab w:val="left" w:pos="-720"/>
          <w:tab w:val="right" w:pos="-540"/>
        </w:tabs>
      </w:pPr>
      <w:r w:rsidRPr="00B01952">
        <w:t>Kérem előterjesztésem megtárgyalni, majd azt követően elfogadni szíveskedjenek.</w:t>
      </w:r>
    </w:p>
    <w:p w:rsidR="0059768C" w:rsidRPr="00B01952" w:rsidRDefault="0059768C" w:rsidP="0059768C">
      <w:pPr>
        <w:tabs>
          <w:tab w:val="left" w:pos="-1080"/>
          <w:tab w:val="right" w:pos="-900"/>
          <w:tab w:val="left" w:pos="-720"/>
          <w:tab w:val="right" w:pos="-540"/>
        </w:tabs>
      </w:pPr>
    </w:p>
    <w:p w:rsidR="0059768C" w:rsidRPr="00B01952" w:rsidRDefault="0059768C" w:rsidP="0059768C">
      <w:pPr>
        <w:tabs>
          <w:tab w:val="left" w:pos="-1080"/>
          <w:tab w:val="right" w:pos="-900"/>
          <w:tab w:val="left" w:pos="-720"/>
          <w:tab w:val="right" w:pos="-540"/>
        </w:tabs>
      </w:pPr>
      <w:r w:rsidRPr="00B01952">
        <w:t>Bugyi, 201</w:t>
      </w:r>
      <w:r>
        <w:t>4</w:t>
      </w:r>
      <w:r w:rsidRPr="00B01952">
        <w:t xml:space="preserve">. </w:t>
      </w:r>
      <w:r>
        <w:t>november 05.</w:t>
      </w:r>
    </w:p>
    <w:p w:rsidR="0059768C" w:rsidRPr="00B01952" w:rsidRDefault="0059768C" w:rsidP="0059768C">
      <w:pPr>
        <w:tabs>
          <w:tab w:val="left" w:pos="-1080"/>
          <w:tab w:val="right" w:pos="-900"/>
          <w:tab w:val="left" w:pos="-720"/>
          <w:tab w:val="right" w:pos="-540"/>
        </w:tabs>
      </w:pPr>
      <w:r w:rsidRPr="00B01952">
        <w:tab/>
      </w:r>
      <w:r w:rsidRPr="00B01952">
        <w:tab/>
      </w:r>
      <w:r w:rsidRPr="00B01952">
        <w:tab/>
      </w:r>
      <w:r w:rsidRPr="00B01952">
        <w:tab/>
      </w:r>
      <w:r w:rsidRPr="00B01952">
        <w:tab/>
      </w:r>
      <w:r w:rsidRPr="00B01952">
        <w:tab/>
      </w:r>
      <w:r w:rsidRPr="00B01952">
        <w:tab/>
      </w:r>
      <w:r w:rsidRPr="00B01952">
        <w:tab/>
      </w:r>
      <w:r w:rsidRPr="00B01952">
        <w:tab/>
        <w:t>Somogyi Béla</w:t>
      </w:r>
    </w:p>
    <w:p w:rsidR="0059768C" w:rsidRDefault="0059768C" w:rsidP="0059768C">
      <w:pPr>
        <w:tabs>
          <w:tab w:val="left" w:pos="-1080"/>
          <w:tab w:val="right" w:pos="-900"/>
          <w:tab w:val="left" w:pos="-720"/>
          <w:tab w:val="right" w:pos="-540"/>
        </w:tabs>
      </w:pPr>
      <w:r w:rsidRPr="00B01952">
        <w:tab/>
      </w:r>
      <w:r w:rsidRPr="00B01952">
        <w:tab/>
      </w:r>
      <w:r w:rsidRPr="00B01952">
        <w:tab/>
      </w:r>
      <w:r w:rsidRPr="00B01952">
        <w:tab/>
      </w:r>
      <w:r w:rsidRPr="00B01952">
        <w:tab/>
      </w:r>
      <w:r w:rsidRPr="00B01952">
        <w:tab/>
      </w:r>
      <w:r w:rsidRPr="00B01952">
        <w:tab/>
      </w:r>
      <w:r w:rsidRPr="00B01952">
        <w:tab/>
      </w:r>
      <w:r w:rsidRPr="00B01952">
        <w:tab/>
      </w:r>
      <w:r>
        <w:t>p</w:t>
      </w:r>
      <w:r w:rsidRPr="00B01952">
        <w:t>olgármester</w:t>
      </w:r>
    </w:p>
    <w:p w:rsidR="002A5967" w:rsidRDefault="002A5967" w:rsidP="00C42111">
      <w:pPr>
        <w:pStyle w:val="Szvegtrzs"/>
      </w:pPr>
    </w:p>
    <w:p w:rsidR="002A5967" w:rsidRDefault="002A5967" w:rsidP="00C42111">
      <w:pPr>
        <w:pStyle w:val="Szvegtrzs"/>
      </w:pPr>
    </w:p>
    <w:p w:rsidR="00D22B5F" w:rsidRDefault="00D22B5F" w:rsidP="00D22B5F">
      <w:pPr>
        <w:pStyle w:val="Szvegtrzs"/>
        <w:jc w:val="right"/>
      </w:pPr>
      <w:r>
        <w:t>RENDELETTERVEZET</w:t>
      </w:r>
    </w:p>
    <w:p w:rsidR="00D22B5F" w:rsidRDefault="00D22B5F" w:rsidP="00C42111">
      <w:pPr>
        <w:pStyle w:val="Szvegtrzs"/>
      </w:pPr>
    </w:p>
    <w:p w:rsidR="00132955" w:rsidRPr="00E020EE" w:rsidRDefault="00132955" w:rsidP="00132955">
      <w:pPr>
        <w:pStyle w:val="Szvegtrzs21"/>
        <w:tabs>
          <w:tab w:val="left" w:pos="5670"/>
          <w:tab w:val="left" w:leader="dot" w:pos="9072"/>
        </w:tabs>
        <w:ind w:right="1"/>
        <w:jc w:val="center"/>
        <w:rPr>
          <w:rFonts w:ascii="Times New Roman" w:hAnsi="Times New Roman"/>
          <w:b/>
          <w:sz w:val="24"/>
          <w:szCs w:val="24"/>
        </w:rPr>
      </w:pPr>
      <w:r w:rsidRPr="00E020EE">
        <w:rPr>
          <w:rFonts w:ascii="Times New Roman" w:hAnsi="Times New Roman"/>
          <w:b/>
          <w:sz w:val="24"/>
          <w:szCs w:val="24"/>
        </w:rPr>
        <w:t>Bugyi Nagyközség Önkormányzatának Képviselő-testülete</w:t>
      </w:r>
    </w:p>
    <w:p w:rsidR="00132955" w:rsidRPr="00E020EE" w:rsidRDefault="00132955" w:rsidP="00132955">
      <w:pPr>
        <w:jc w:val="center"/>
        <w:rPr>
          <w:b/>
        </w:rPr>
      </w:pPr>
      <w:r w:rsidRPr="00E020EE">
        <w:rPr>
          <w:b/>
        </w:rPr>
        <w:t>…/2014. (…) önkormányzati rendelete</w:t>
      </w:r>
    </w:p>
    <w:p w:rsidR="00E020EE" w:rsidRDefault="00E020EE" w:rsidP="00132955">
      <w:pPr>
        <w:jc w:val="center"/>
        <w:rPr>
          <w:b/>
        </w:rPr>
      </w:pPr>
    </w:p>
    <w:p w:rsidR="00132955" w:rsidRPr="00E020EE" w:rsidRDefault="00132955" w:rsidP="00132955">
      <w:pPr>
        <w:jc w:val="center"/>
        <w:rPr>
          <w:b/>
        </w:rPr>
      </w:pPr>
      <w:r w:rsidRPr="00E020EE">
        <w:rPr>
          <w:b/>
        </w:rPr>
        <w:t>a közterületi térfigyelő rendszerről</w:t>
      </w:r>
    </w:p>
    <w:p w:rsidR="00132955" w:rsidRPr="00E020EE" w:rsidRDefault="00132955" w:rsidP="00132955">
      <w:pPr>
        <w:jc w:val="center"/>
        <w:rPr>
          <w:b/>
        </w:rPr>
      </w:pPr>
    </w:p>
    <w:p w:rsidR="00132955" w:rsidRPr="00E020EE" w:rsidRDefault="00132955" w:rsidP="00132955">
      <w:pPr>
        <w:jc w:val="center"/>
        <w:rPr>
          <w:b/>
        </w:rPr>
      </w:pPr>
    </w:p>
    <w:p w:rsidR="00132955" w:rsidRPr="00E020EE" w:rsidRDefault="00132955" w:rsidP="00132955">
      <w:pPr>
        <w:pStyle w:val="Szvegtrzs"/>
        <w:rPr>
          <w:sz w:val="24"/>
          <w:szCs w:val="24"/>
        </w:rPr>
      </w:pPr>
      <w:r w:rsidRPr="00E020EE">
        <w:rPr>
          <w:sz w:val="24"/>
          <w:szCs w:val="24"/>
        </w:rPr>
        <w:t>Bugyi Nagyközség Önkormányzatának Képviselő-testülete az Alaptörvény 32. cikk (2) bekezdésében meghatározott eredeti jogalkotói hatáskörében, a közterület</w:t>
      </w:r>
      <w:r w:rsidRPr="00E020EE">
        <w:rPr>
          <w:sz w:val="24"/>
          <w:szCs w:val="24"/>
        </w:rPr>
        <w:sym w:font="Symbol" w:char="F02D"/>
      </w:r>
      <w:r w:rsidRPr="00E020EE">
        <w:rPr>
          <w:sz w:val="24"/>
          <w:szCs w:val="24"/>
        </w:rPr>
        <w:t>felügyeletről szóló 1999. évi LXIII. törvény 1. § (6) bekezdésében, valamint a Magyarország helyi önkormányzatairól szóló 2011. évi CLXXXIX. törvény 13. § (1) bekezdés 17. pontjában meghatározott feladatkörében eljárva a következőket rendeli el.</w:t>
      </w:r>
    </w:p>
    <w:p w:rsidR="00132955" w:rsidRPr="00E020EE" w:rsidRDefault="00132955" w:rsidP="00132955">
      <w:pPr>
        <w:pStyle w:val="Szvegtrzs"/>
        <w:rPr>
          <w:b w:val="0"/>
          <w:sz w:val="24"/>
          <w:szCs w:val="24"/>
        </w:rPr>
      </w:pPr>
    </w:p>
    <w:p w:rsidR="00132955" w:rsidRPr="00E020EE" w:rsidRDefault="00132955" w:rsidP="00132955">
      <w:pPr>
        <w:pStyle w:val="Szvegtrzs"/>
        <w:jc w:val="center"/>
        <w:rPr>
          <w:b w:val="0"/>
          <w:sz w:val="24"/>
          <w:szCs w:val="24"/>
        </w:rPr>
      </w:pPr>
      <w:r w:rsidRPr="00E020EE">
        <w:rPr>
          <w:sz w:val="24"/>
          <w:szCs w:val="24"/>
        </w:rPr>
        <w:t>1. §</w:t>
      </w:r>
    </w:p>
    <w:p w:rsidR="00132955" w:rsidRPr="00E020EE" w:rsidRDefault="00132955" w:rsidP="00132955">
      <w:pPr>
        <w:pStyle w:val="Szvegtrzs"/>
        <w:jc w:val="center"/>
        <w:rPr>
          <w:b w:val="0"/>
          <w:sz w:val="24"/>
          <w:szCs w:val="24"/>
        </w:rPr>
      </w:pPr>
    </w:p>
    <w:p w:rsidR="00132955" w:rsidRPr="00E020EE" w:rsidRDefault="00132955" w:rsidP="00132955">
      <w:pPr>
        <w:pStyle w:val="Szvegtrzs"/>
        <w:rPr>
          <w:sz w:val="24"/>
          <w:szCs w:val="24"/>
        </w:rPr>
      </w:pPr>
      <w:r w:rsidRPr="00E020EE">
        <w:rPr>
          <w:sz w:val="24"/>
          <w:szCs w:val="24"/>
        </w:rPr>
        <w:t xml:space="preserve">(1) Bugyi Nagyközség Önkormányzata (a továbbiakban: Önkormányzat) a település közigazgatási területén közterületi térfigyelő rendszert működtet. </w:t>
      </w:r>
    </w:p>
    <w:p w:rsidR="00132955" w:rsidRPr="00E020EE" w:rsidRDefault="00132955" w:rsidP="00132955">
      <w:pPr>
        <w:pStyle w:val="Szvegtrzs"/>
        <w:rPr>
          <w:sz w:val="24"/>
          <w:szCs w:val="24"/>
        </w:rPr>
      </w:pPr>
    </w:p>
    <w:p w:rsidR="00132955" w:rsidRPr="00E020EE" w:rsidRDefault="00132955" w:rsidP="00132955">
      <w:pPr>
        <w:pStyle w:val="Szvegtrzs"/>
        <w:rPr>
          <w:sz w:val="24"/>
          <w:szCs w:val="24"/>
        </w:rPr>
      </w:pPr>
      <w:r w:rsidRPr="00E020EE">
        <w:rPr>
          <w:sz w:val="24"/>
          <w:szCs w:val="24"/>
        </w:rPr>
        <w:t>(2) A közterületi térfigyelő rendszer azon, az Önkormányzat tulajdonát képező műszaki eszközök összessége, melyek biztosítják a közterületi képfelvétel jogszabályban előírt módon történő rögzítését és továbbítását.</w:t>
      </w:r>
    </w:p>
    <w:p w:rsidR="00132955" w:rsidRPr="00E020EE" w:rsidRDefault="00132955" w:rsidP="00132955">
      <w:pPr>
        <w:pStyle w:val="Szvegtrzs"/>
        <w:rPr>
          <w:sz w:val="24"/>
          <w:szCs w:val="24"/>
        </w:rPr>
      </w:pPr>
    </w:p>
    <w:p w:rsidR="00132955" w:rsidRPr="00E020EE" w:rsidRDefault="00132955" w:rsidP="00132955">
      <w:pPr>
        <w:pStyle w:val="Szvegtrzs"/>
        <w:jc w:val="center"/>
        <w:rPr>
          <w:b w:val="0"/>
          <w:sz w:val="24"/>
          <w:szCs w:val="24"/>
        </w:rPr>
      </w:pPr>
      <w:r w:rsidRPr="00E020EE">
        <w:rPr>
          <w:sz w:val="24"/>
          <w:szCs w:val="24"/>
        </w:rPr>
        <w:t>2. §</w:t>
      </w:r>
    </w:p>
    <w:p w:rsidR="00132955" w:rsidRPr="00E020EE" w:rsidRDefault="00132955" w:rsidP="00132955">
      <w:pPr>
        <w:pStyle w:val="Szvegtrzs"/>
        <w:jc w:val="center"/>
        <w:rPr>
          <w:b w:val="0"/>
          <w:sz w:val="24"/>
          <w:szCs w:val="24"/>
        </w:rPr>
      </w:pPr>
    </w:p>
    <w:p w:rsidR="00132955" w:rsidRPr="00E020EE" w:rsidRDefault="00132955" w:rsidP="00132955">
      <w:pPr>
        <w:pStyle w:val="Szvegtrzs"/>
        <w:rPr>
          <w:sz w:val="24"/>
          <w:szCs w:val="24"/>
        </w:rPr>
      </w:pPr>
      <w:r w:rsidRPr="00E020EE">
        <w:rPr>
          <w:sz w:val="24"/>
          <w:szCs w:val="24"/>
        </w:rPr>
        <w:t>A közterületi térfigyelő rendszer célja:</w:t>
      </w:r>
    </w:p>
    <w:p w:rsidR="00132955" w:rsidRPr="00E020EE" w:rsidRDefault="00132955" w:rsidP="00132955">
      <w:pPr>
        <w:pStyle w:val="Szvegtrzs"/>
        <w:rPr>
          <w:sz w:val="24"/>
          <w:szCs w:val="24"/>
        </w:rPr>
      </w:pPr>
      <w:r w:rsidRPr="00E020EE">
        <w:rPr>
          <w:sz w:val="24"/>
          <w:szCs w:val="24"/>
        </w:rPr>
        <w:tab/>
        <w:t>a) a közbiztonság növelése, a bűnmegelőzés, a közterület általános rendjének biztosítása;</w:t>
      </w:r>
    </w:p>
    <w:p w:rsidR="00132955" w:rsidRPr="00E020EE" w:rsidRDefault="00132955" w:rsidP="00132955">
      <w:pPr>
        <w:pStyle w:val="Szvegtrzs"/>
        <w:rPr>
          <w:sz w:val="24"/>
          <w:szCs w:val="24"/>
        </w:rPr>
      </w:pPr>
      <w:r w:rsidRPr="00E020EE">
        <w:rPr>
          <w:sz w:val="24"/>
          <w:szCs w:val="24"/>
        </w:rPr>
        <w:tab/>
        <w:t>b) a megfigyelt közterületen található vagyon megóvása, felügyelete;</w:t>
      </w:r>
    </w:p>
    <w:p w:rsidR="00132955" w:rsidRPr="00E020EE" w:rsidRDefault="00132955" w:rsidP="00132955">
      <w:pPr>
        <w:pStyle w:val="Szvegtrzs"/>
        <w:ind w:left="708"/>
        <w:rPr>
          <w:sz w:val="24"/>
          <w:szCs w:val="24"/>
        </w:rPr>
      </w:pPr>
      <w:r w:rsidRPr="00E020EE">
        <w:rPr>
          <w:sz w:val="24"/>
          <w:szCs w:val="24"/>
        </w:rPr>
        <w:t>c) a közterület-felügyelet tevékenységének, a rendőrség bűnüldöző tevékenységének segítése, a két szervezet közötti együttműködés erősítése;</w:t>
      </w:r>
    </w:p>
    <w:p w:rsidR="00132955" w:rsidRPr="00E020EE" w:rsidRDefault="00132955" w:rsidP="00132955">
      <w:pPr>
        <w:pStyle w:val="Szvegtrzs"/>
        <w:ind w:left="708"/>
        <w:rPr>
          <w:sz w:val="24"/>
          <w:szCs w:val="24"/>
        </w:rPr>
      </w:pPr>
      <w:r w:rsidRPr="00E020EE">
        <w:rPr>
          <w:sz w:val="24"/>
          <w:szCs w:val="24"/>
        </w:rPr>
        <w:t>d) a lakosság és a városba látogatók biztonságérzetének növelése, a jogsértések visszaszorítása.</w:t>
      </w:r>
    </w:p>
    <w:p w:rsidR="00132955" w:rsidRPr="00E020EE" w:rsidRDefault="00132955" w:rsidP="00132955">
      <w:pPr>
        <w:pStyle w:val="Szvegtrzs"/>
        <w:jc w:val="center"/>
        <w:rPr>
          <w:b w:val="0"/>
          <w:sz w:val="24"/>
          <w:szCs w:val="24"/>
        </w:rPr>
      </w:pPr>
      <w:r w:rsidRPr="00E020EE">
        <w:rPr>
          <w:sz w:val="24"/>
          <w:szCs w:val="24"/>
        </w:rPr>
        <w:t>3. §</w:t>
      </w:r>
    </w:p>
    <w:p w:rsidR="00132955" w:rsidRPr="00E020EE" w:rsidRDefault="00132955" w:rsidP="00132955">
      <w:pPr>
        <w:pStyle w:val="Szvegtrzs"/>
        <w:jc w:val="center"/>
        <w:rPr>
          <w:b w:val="0"/>
          <w:sz w:val="24"/>
          <w:szCs w:val="24"/>
        </w:rPr>
      </w:pPr>
    </w:p>
    <w:p w:rsidR="00132955" w:rsidRPr="00E020EE" w:rsidRDefault="00132955" w:rsidP="00132955">
      <w:pPr>
        <w:pStyle w:val="Szvegtrzs"/>
        <w:rPr>
          <w:sz w:val="24"/>
          <w:szCs w:val="24"/>
        </w:rPr>
      </w:pPr>
      <w:r w:rsidRPr="00E020EE">
        <w:rPr>
          <w:sz w:val="24"/>
          <w:szCs w:val="24"/>
        </w:rPr>
        <w:t xml:space="preserve">Az Önkormányzat a közterületi térfigyelő rendszer üzemeltetésével és kezelésével </w:t>
      </w:r>
    </w:p>
    <w:p w:rsidR="00132955" w:rsidRPr="00E020EE" w:rsidRDefault="00132955" w:rsidP="00132955">
      <w:pPr>
        <w:pStyle w:val="Szvegtrzs"/>
        <w:widowControl w:val="0"/>
        <w:numPr>
          <w:ilvl w:val="0"/>
          <w:numId w:val="11"/>
        </w:numPr>
        <w:suppressAutoHyphens/>
        <w:rPr>
          <w:sz w:val="24"/>
          <w:szCs w:val="24"/>
        </w:rPr>
      </w:pPr>
      <w:r w:rsidRPr="00E020EE">
        <w:rPr>
          <w:sz w:val="24"/>
          <w:szCs w:val="24"/>
        </w:rPr>
        <w:t>a Polgármesteri Hivatal belső szervezeti egységeként működő közterület-felügyeletet bízza meg;</w:t>
      </w:r>
    </w:p>
    <w:p w:rsidR="00132955" w:rsidRPr="00E020EE" w:rsidRDefault="00132955" w:rsidP="00132955">
      <w:pPr>
        <w:pStyle w:val="Szvegtrzs"/>
        <w:widowControl w:val="0"/>
        <w:numPr>
          <w:ilvl w:val="0"/>
          <w:numId w:val="11"/>
        </w:numPr>
        <w:suppressAutoHyphens/>
        <w:rPr>
          <w:sz w:val="24"/>
          <w:szCs w:val="24"/>
        </w:rPr>
      </w:pPr>
      <w:r w:rsidRPr="00E020EE">
        <w:rPr>
          <w:sz w:val="24"/>
          <w:szCs w:val="24"/>
        </w:rPr>
        <w:t xml:space="preserve">összefüggésben az illetékes rendőrkapitánysággal </w:t>
      </w:r>
      <w:r w:rsidRPr="00E020EE">
        <w:rPr>
          <w:sz w:val="24"/>
          <w:szCs w:val="24"/>
        </w:rPr>
        <w:sym w:font="Symbol" w:char="F02D"/>
      </w:r>
      <w:r w:rsidRPr="00E020EE">
        <w:rPr>
          <w:sz w:val="24"/>
          <w:szCs w:val="24"/>
        </w:rPr>
        <w:t xml:space="preserve"> a rendőrségről szóló törvény alapján </w:t>
      </w:r>
      <w:r w:rsidRPr="00E020EE">
        <w:rPr>
          <w:sz w:val="24"/>
          <w:szCs w:val="24"/>
        </w:rPr>
        <w:sym w:font="Symbol" w:char="F02D"/>
      </w:r>
      <w:r w:rsidRPr="00E020EE">
        <w:rPr>
          <w:sz w:val="24"/>
          <w:szCs w:val="24"/>
        </w:rPr>
        <w:t xml:space="preserve"> együttműködési megállapodást köt.</w:t>
      </w:r>
    </w:p>
    <w:p w:rsidR="00132955" w:rsidRPr="00E020EE" w:rsidRDefault="00132955" w:rsidP="00132955">
      <w:pPr>
        <w:pStyle w:val="Szvegtrzs"/>
        <w:rPr>
          <w:sz w:val="24"/>
          <w:szCs w:val="24"/>
        </w:rPr>
      </w:pPr>
    </w:p>
    <w:p w:rsidR="00132955" w:rsidRPr="00E020EE" w:rsidRDefault="00132955" w:rsidP="00132955">
      <w:pPr>
        <w:pStyle w:val="Szvegtrzs"/>
        <w:jc w:val="center"/>
        <w:rPr>
          <w:b w:val="0"/>
          <w:sz w:val="24"/>
          <w:szCs w:val="24"/>
        </w:rPr>
      </w:pPr>
      <w:r w:rsidRPr="00E020EE">
        <w:rPr>
          <w:sz w:val="24"/>
          <w:szCs w:val="24"/>
        </w:rPr>
        <w:t>4. §</w:t>
      </w:r>
    </w:p>
    <w:p w:rsidR="00132955" w:rsidRPr="00E020EE" w:rsidRDefault="00132955" w:rsidP="00132955">
      <w:pPr>
        <w:pStyle w:val="Szvegtrzs"/>
        <w:jc w:val="center"/>
        <w:rPr>
          <w:b w:val="0"/>
          <w:sz w:val="24"/>
          <w:szCs w:val="24"/>
        </w:rPr>
      </w:pPr>
    </w:p>
    <w:p w:rsidR="00132955" w:rsidRPr="00E020EE" w:rsidRDefault="00132955" w:rsidP="00132955">
      <w:pPr>
        <w:pStyle w:val="Szvegtrzs"/>
        <w:rPr>
          <w:sz w:val="24"/>
          <w:szCs w:val="24"/>
        </w:rPr>
      </w:pPr>
      <w:r w:rsidRPr="00E020EE">
        <w:rPr>
          <w:sz w:val="24"/>
          <w:szCs w:val="24"/>
        </w:rPr>
        <w:t>A közterület-felügyelet részéről eljáró felügyelő a közterületi térfigyelő rendszer üzemeltetésére és kezelésére, jogszabály alapján hatáskörébe tartozó ügyekben önálló adatkezelői minőségben az azzal készített felvételek rögzítésére, törlésére, felhasználására, továbbítására, valamint a fentiekben nem említett bármely más adatkezelésre kizárólag a közterület-felügyeletről szóló törvényben és az információs önrendelkezési jogról és az információszabadságról szóló törvényben, valamint a közterületi térfigyelő rendszer működtetésére vonatkozó adatvédelmi szabályzatban meghatározottak szerint jogosult.</w:t>
      </w:r>
    </w:p>
    <w:p w:rsidR="00132955" w:rsidRPr="00E020EE" w:rsidRDefault="00132955" w:rsidP="00132955">
      <w:pPr>
        <w:pStyle w:val="Szvegtrzs"/>
        <w:rPr>
          <w:sz w:val="24"/>
          <w:szCs w:val="24"/>
        </w:rPr>
      </w:pPr>
    </w:p>
    <w:p w:rsidR="00132955" w:rsidRPr="00E020EE" w:rsidRDefault="00132955" w:rsidP="00132955">
      <w:pPr>
        <w:pStyle w:val="Szvegtrzs"/>
        <w:jc w:val="center"/>
        <w:rPr>
          <w:b w:val="0"/>
          <w:sz w:val="24"/>
          <w:szCs w:val="24"/>
        </w:rPr>
      </w:pPr>
      <w:r w:rsidRPr="00E020EE">
        <w:rPr>
          <w:sz w:val="24"/>
          <w:szCs w:val="24"/>
        </w:rPr>
        <w:t>5. §</w:t>
      </w:r>
    </w:p>
    <w:p w:rsidR="00132955" w:rsidRPr="00E020EE" w:rsidRDefault="00132955" w:rsidP="00132955">
      <w:pPr>
        <w:pStyle w:val="Szvegtrzs"/>
        <w:jc w:val="center"/>
        <w:rPr>
          <w:b w:val="0"/>
          <w:sz w:val="24"/>
          <w:szCs w:val="24"/>
        </w:rPr>
      </w:pPr>
    </w:p>
    <w:p w:rsidR="00132955" w:rsidRPr="00E020EE" w:rsidRDefault="00132955" w:rsidP="00132955">
      <w:pPr>
        <w:pStyle w:val="Szvegtrzs"/>
        <w:rPr>
          <w:sz w:val="24"/>
          <w:szCs w:val="24"/>
        </w:rPr>
      </w:pPr>
      <w:r w:rsidRPr="00E020EE">
        <w:rPr>
          <w:sz w:val="24"/>
          <w:szCs w:val="24"/>
        </w:rPr>
        <w:t>A közterületi térfigyelő rendszer működtetésének költségeit az Önkormányzat a költségvetésről szóló rendeletében biztosítja.</w:t>
      </w:r>
    </w:p>
    <w:p w:rsidR="00132955" w:rsidRPr="00E020EE" w:rsidRDefault="00132955" w:rsidP="00132955">
      <w:pPr>
        <w:pStyle w:val="Szvegtrzs"/>
        <w:jc w:val="center"/>
        <w:rPr>
          <w:b w:val="0"/>
          <w:sz w:val="24"/>
          <w:szCs w:val="24"/>
        </w:rPr>
      </w:pPr>
    </w:p>
    <w:p w:rsidR="00132955" w:rsidRPr="00E020EE" w:rsidRDefault="00132955" w:rsidP="00132955">
      <w:pPr>
        <w:pStyle w:val="Szvegtrzs"/>
        <w:jc w:val="center"/>
        <w:rPr>
          <w:b w:val="0"/>
          <w:sz w:val="24"/>
          <w:szCs w:val="24"/>
        </w:rPr>
      </w:pPr>
      <w:r w:rsidRPr="00E020EE">
        <w:rPr>
          <w:sz w:val="24"/>
          <w:szCs w:val="24"/>
        </w:rPr>
        <w:t>6. §</w:t>
      </w:r>
    </w:p>
    <w:p w:rsidR="00132955" w:rsidRPr="00E020EE" w:rsidRDefault="00132955" w:rsidP="00132955">
      <w:pPr>
        <w:pStyle w:val="Szvegtrzs"/>
        <w:jc w:val="center"/>
        <w:rPr>
          <w:b w:val="0"/>
          <w:sz w:val="24"/>
          <w:szCs w:val="24"/>
        </w:rPr>
      </w:pPr>
    </w:p>
    <w:p w:rsidR="00132955" w:rsidRPr="00E020EE" w:rsidRDefault="00132955" w:rsidP="00132955">
      <w:pPr>
        <w:pStyle w:val="Szvegtrzs"/>
        <w:rPr>
          <w:sz w:val="24"/>
          <w:szCs w:val="24"/>
        </w:rPr>
      </w:pPr>
      <w:r w:rsidRPr="00E020EE">
        <w:rPr>
          <w:sz w:val="24"/>
          <w:szCs w:val="24"/>
        </w:rPr>
        <w:t>E rendelet 2014. november 14-én lép hatályba.</w:t>
      </w:r>
    </w:p>
    <w:p w:rsidR="00132955" w:rsidRPr="00E020EE" w:rsidRDefault="00132955" w:rsidP="00132955">
      <w:pPr>
        <w:pStyle w:val="Szvegtrzs"/>
        <w:rPr>
          <w:sz w:val="24"/>
          <w:szCs w:val="24"/>
        </w:rPr>
      </w:pPr>
    </w:p>
    <w:p w:rsidR="00132955" w:rsidRPr="00E020EE" w:rsidRDefault="00132955" w:rsidP="00132955">
      <w:pPr>
        <w:pStyle w:val="Szvegtrzs"/>
        <w:rPr>
          <w:b w:val="0"/>
          <w:sz w:val="24"/>
          <w:szCs w:val="24"/>
        </w:rPr>
      </w:pPr>
    </w:p>
    <w:p w:rsidR="00132955" w:rsidRPr="00E020EE" w:rsidRDefault="00132955" w:rsidP="00132955">
      <w:pPr>
        <w:pStyle w:val="Szvegtrzs"/>
        <w:rPr>
          <w:b w:val="0"/>
          <w:sz w:val="24"/>
          <w:szCs w:val="24"/>
        </w:rPr>
      </w:pPr>
      <w:r w:rsidRPr="00E020EE">
        <w:rPr>
          <w:sz w:val="24"/>
          <w:szCs w:val="24"/>
        </w:rPr>
        <w:t>Bugyi, 2014. november 13</w:t>
      </w:r>
    </w:p>
    <w:p w:rsidR="00132955" w:rsidRPr="00E020EE" w:rsidRDefault="00132955" w:rsidP="00132955">
      <w:pPr>
        <w:pStyle w:val="Szvegtrzs"/>
        <w:ind w:firstLine="708"/>
        <w:rPr>
          <w:b w:val="0"/>
          <w:sz w:val="24"/>
          <w:szCs w:val="24"/>
        </w:rPr>
      </w:pPr>
    </w:p>
    <w:p w:rsidR="00132955" w:rsidRPr="00E020EE" w:rsidRDefault="00132955" w:rsidP="00132955">
      <w:pPr>
        <w:pStyle w:val="Szvegtrzs"/>
        <w:ind w:firstLine="708"/>
        <w:rPr>
          <w:b w:val="0"/>
          <w:sz w:val="24"/>
          <w:szCs w:val="24"/>
        </w:rPr>
      </w:pPr>
    </w:p>
    <w:p w:rsidR="00132955" w:rsidRPr="00E020EE" w:rsidRDefault="00132955" w:rsidP="00132955">
      <w:pPr>
        <w:pStyle w:val="Szvegtrzs"/>
        <w:ind w:firstLine="708"/>
        <w:rPr>
          <w:b w:val="0"/>
          <w:sz w:val="24"/>
          <w:szCs w:val="24"/>
        </w:rPr>
      </w:pPr>
      <w:r w:rsidRPr="00E020EE">
        <w:rPr>
          <w:sz w:val="24"/>
          <w:szCs w:val="24"/>
        </w:rPr>
        <w:t>Somogyi Béla</w:t>
      </w:r>
      <w:r w:rsidRPr="00E020EE">
        <w:rPr>
          <w:sz w:val="24"/>
          <w:szCs w:val="24"/>
        </w:rPr>
        <w:tab/>
      </w:r>
      <w:r w:rsidRPr="00E020EE">
        <w:rPr>
          <w:sz w:val="24"/>
          <w:szCs w:val="24"/>
        </w:rPr>
        <w:tab/>
      </w:r>
      <w:r w:rsidRPr="00E020EE">
        <w:rPr>
          <w:sz w:val="24"/>
          <w:szCs w:val="24"/>
        </w:rPr>
        <w:tab/>
      </w:r>
      <w:r w:rsidRPr="00E020EE">
        <w:rPr>
          <w:sz w:val="24"/>
          <w:szCs w:val="24"/>
        </w:rPr>
        <w:tab/>
      </w:r>
      <w:r w:rsidRPr="00E020EE">
        <w:rPr>
          <w:sz w:val="24"/>
          <w:szCs w:val="24"/>
        </w:rPr>
        <w:tab/>
      </w:r>
      <w:r w:rsidRPr="00E020EE">
        <w:rPr>
          <w:sz w:val="24"/>
          <w:szCs w:val="24"/>
        </w:rPr>
        <w:tab/>
      </w:r>
      <w:r w:rsidRPr="00E020EE">
        <w:rPr>
          <w:sz w:val="24"/>
          <w:szCs w:val="24"/>
        </w:rPr>
        <w:tab/>
        <w:t>Szatmári Attila</w:t>
      </w:r>
    </w:p>
    <w:p w:rsidR="00132955" w:rsidRPr="00E020EE" w:rsidRDefault="00132955" w:rsidP="00132955">
      <w:pPr>
        <w:pStyle w:val="Szvegtrzs"/>
        <w:rPr>
          <w:b w:val="0"/>
          <w:sz w:val="24"/>
          <w:szCs w:val="24"/>
        </w:rPr>
      </w:pPr>
      <w:r w:rsidRPr="00E020EE">
        <w:rPr>
          <w:sz w:val="24"/>
          <w:szCs w:val="24"/>
        </w:rPr>
        <w:t xml:space="preserve">            polgármester</w:t>
      </w:r>
      <w:r w:rsidRPr="00E020EE">
        <w:rPr>
          <w:sz w:val="24"/>
          <w:szCs w:val="24"/>
        </w:rPr>
        <w:tab/>
      </w:r>
      <w:r w:rsidRPr="00E020EE">
        <w:rPr>
          <w:sz w:val="24"/>
          <w:szCs w:val="24"/>
        </w:rPr>
        <w:tab/>
      </w:r>
      <w:r w:rsidRPr="00E020EE">
        <w:rPr>
          <w:sz w:val="24"/>
          <w:szCs w:val="24"/>
        </w:rPr>
        <w:tab/>
      </w:r>
      <w:r w:rsidRPr="00E020EE">
        <w:rPr>
          <w:sz w:val="24"/>
          <w:szCs w:val="24"/>
        </w:rPr>
        <w:tab/>
      </w:r>
      <w:r w:rsidRPr="00E020EE">
        <w:rPr>
          <w:sz w:val="24"/>
          <w:szCs w:val="24"/>
        </w:rPr>
        <w:tab/>
      </w:r>
      <w:r w:rsidRPr="00E020EE">
        <w:rPr>
          <w:sz w:val="24"/>
          <w:szCs w:val="24"/>
        </w:rPr>
        <w:tab/>
        <w:t xml:space="preserve">         </w:t>
      </w:r>
      <w:r w:rsidRPr="00E020EE">
        <w:rPr>
          <w:sz w:val="24"/>
          <w:szCs w:val="24"/>
        </w:rPr>
        <w:tab/>
        <w:t xml:space="preserve">         jegyző</w:t>
      </w:r>
    </w:p>
    <w:p w:rsidR="000B6F26" w:rsidRPr="00E020EE" w:rsidRDefault="000B6F26" w:rsidP="00D22B5F">
      <w:pPr>
        <w:widowControl w:val="0"/>
        <w:spacing w:line="240" w:lineRule="atLeast"/>
        <w:jc w:val="both"/>
        <w:rPr>
          <w:b/>
        </w:rPr>
      </w:pPr>
    </w:p>
    <w:p w:rsidR="00132955" w:rsidRPr="00E020EE" w:rsidRDefault="00132955" w:rsidP="00D22B5F">
      <w:pPr>
        <w:widowControl w:val="0"/>
        <w:spacing w:line="240" w:lineRule="atLeast"/>
        <w:jc w:val="both"/>
        <w:rPr>
          <w:b/>
        </w:rPr>
      </w:pPr>
    </w:p>
    <w:p w:rsidR="00D22B5F" w:rsidRPr="00E020EE" w:rsidRDefault="00D22B5F" w:rsidP="00D22B5F">
      <w:pPr>
        <w:widowControl w:val="0"/>
        <w:spacing w:line="240" w:lineRule="atLeast"/>
        <w:jc w:val="both"/>
        <w:rPr>
          <w:b/>
        </w:rPr>
      </w:pPr>
      <w:r w:rsidRPr="00E020EE">
        <w:rPr>
          <w:b/>
        </w:rPr>
        <w:t>ZÁRADÉK:</w:t>
      </w:r>
    </w:p>
    <w:p w:rsidR="00D22B5F" w:rsidRPr="00E020EE" w:rsidRDefault="00D22B5F" w:rsidP="00D22B5F">
      <w:pPr>
        <w:widowControl w:val="0"/>
        <w:spacing w:line="240" w:lineRule="atLeast"/>
        <w:jc w:val="both"/>
      </w:pPr>
      <w:r w:rsidRPr="00E020EE">
        <w:t xml:space="preserve">A rendelet kihirdetve: </w:t>
      </w:r>
      <w:r w:rsidR="000B6F26" w:rsidRPr="00E020EE">
        <w:t>……………………</w:t>
      </w:r>
    </w:p>
    <w:p w:rsidR="00D22B5F" w:rsidRPr="00E020EE" w:rsidRDefault="00D22B5F" w:rsidP="00D22B5F">
      <w:pPr>
        <w:widowControl w:val="0"/>
        <w:spacing w:line="240" w:lineRule="atLeast"/>
        <w:jc w:val="both"/>
      </w:pPr>
    </w:p>
    <w:p w:rsidR="00D22B5F" w:rsidRPr="00E020EE" w:rsidRDefault="00D22B5F" w:rsidP="00D22B5F">
      <w:pPr>
        <w:widowControl w:val="0"/>
        <w:spacing w:line="240" w:lineRule="atLeast"/>
        <w:jc w:val="both"/>
      </w:pPr>
      <w:r w:rsidRPr="00E020EE">
        <w:tab/>
      </w:r>
      <w:r w:rsidRPr="00E020EE">
        <w:tab/>
      </w:r>
      <w:r w:rsidRPr="00E020EE">
        <w:tab/>
      </w:r>
      <w:r w:rsidRPr="00E020EE">
        <w:tab/>
      </w:r>
      <w:r w:rsidRPr="00E020EE">
        <w:tab/>
      </w:r>
      <w:r w:rsidRPr="00E020EE">
        <w:tab/>
      </w:r>
      <w:r w:rsidRPr="00E020EE">
        <w:tab/>
      </w:r>
      <w:r w:rsidRPr="00E020EE">
        <w:tab/>
      </w:r>
      <w:smartTag w:uri="urn:schemas-microsoft-com:office:smarttags" w:element="PersonName">
        <w:r w:rsidR="000B6F26" w:rsidRPr="00E020EE">
          <w:t>Szatmári Attila</w:t>
        </w:r>
      </w:smartTag>
    </w:p>
    <w:p w:rsidR="00D22B5F" w:rsidRPr="00E020EE" w:rsidRDefault="00D22B5F" w:rsidP="00D22B5F">
      <w:pPr>
        <w:widowControl w:val="0"/>
        <w:spacing w:line="240" w:lineRule="atLeast"/>
        <w:jc w:val="both"/>
      </w:pPr>
      <w:r w:rsidRPr="00E020EE">
        <w:tab/>
      </w:r>
      <w:r w:rsidRPr="00E020EE">
        <w:tab/>
      </w:r>
      <w:r w:rsidRPr="00E020EE">
        <w:tab/>
      </w:r>
      <w:r w:rsidRPr="00E020EE">
        <w:tab/>
      </w:r>
      <w:r w:rsidRPr="00E020EE">
        <w:tab/>
      </w:r>
      <w:r w:rsidRPr="00E020EE">
        <w:tab/>
      </w:r>
      <w:r w:rsidRPr="00E020EE">
        <w:tab/>
      </w:r>
      <w:r w:rsidRPr="00E020EE">
        <w:tab/>
      </w:r>
      <w:r w:rsidR="000B6F26" w:rsidRPr="00E020EE">
        <w:t xml:space="preserve">    </w:t>
      </w:r>
      <w:r w:rsidRPr="00E020EE">
        <w:t>jegyző</w:t>
      </w:r>
    </w:p>
    <w:p w:rsidR="002A5967" w:rsidRDefault="002A5967" w:rsidP="00C42111">
      <w:pPr>
        <w:pStyle w:val="Szvegtrzs"/>
      </w:pPr>
    </w:p>
    <w:p w:rsidR="002A5967" w:rsidRDefault="002A5967" w:rsidP="005556B3">
      <w:pPr>
        <w:ind w:left="-567" w:right="-457"/>
        <w:jc w:val="center"/>
        <w:rPr>
          <w:b/>
        </w:rPr>
        <w:sectPr w:rsidR="002A5967" w:rsidSect="002A3D58">
          <w:pgSz w:w="11906" w:h="16838"/>
          <w:pgMar w:top="899" w:right="1417" w:bottom="1258" w:left="1440" w:header="708" w:footer="708" w:gutter="0"/>
          <w:cols w:space="708"/>
          <w:docGrid w:linePitch="360"/>
        </w:sectPr>
      </w:pPr>
    </w:p>
    <w:p w:rsidR="005556B3" w:rsidRDefault="005556B3" w:rsidP="005556B3">
      <w:pPr>
        <w:ind w:left="-567" w:right="-457"/>
        <w:jc w:val="center"/>
        <w:rPr>
          <w:b/>
        </w:rPr>
      </w:pPr>
      <w:r>
        <w:rPr>
          <w:b/>
        </w:rPr>
        <w:t>TÁJÉKOZTATÓ AZ ELŐZETES HATÁSVIZSGÁLAT EREDMÉNYÉRŐL</w:t>
      </w:r>
    </w:p>
    <w:p w:rsidR="005556B3" w:rsidRDefault="005556B3" w:rsidP="005556B3">
      <w:pPr>
        <w:ind w:right="-457"/>
      </w:pPr>
    </w:p>
    <w:tbl>
      <w:tblPr>
        <w:tblW w:w="1598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425"/>
        <w:gridCol w:w="1135"/>
        <w:gridCol w:w="1133"/>
        <w:gridCol w:w="2694"/>
        <w:gridCol w:w="3544"/>
        <w:gridCol w:w="2834"/>
        <w:gridCol w:w="1512"/>
        <w:gridCol w:w="47"/>
      </w:tblGrid>
      <w:tr w:rsidR="005556B3" w:rsidRPr="00207789" w:rsidTr="0063125D">
        <w:tc>
          <w:tcPr>
            <w:tcW w:w="2660" w:type="dxa"/>
          </w:tcPr>
          <w:p w:rsidR="005556B3" w:rsidRPr="00207789" w:rsidRDefault="005556B3" w:rsidP="00BE7A6E">
            <w:pPr>
              <w:ind w:right="-457"/>
              <w:rPr>
                <w:b/>
              </w:rPr>
            </w:pPr>
            <w:r w:rsidRPr="00207789">
              <w:rPr>
                <w:b/>
              </w:rPr>
              <w:t>Rendelet-tervezet címe:</w:t>
            </w:r>
          </w:p>
          <w:p w:rsidR="005556B3" w:rsidRPr="00207789" w:rsidRDefault="005556B3" w:rsidP="00BE7A6E">
            <w:pPr>
              <w:ind w:right="-457"/>
            </w:pPr>
          </w:p>
        </w:tc>
        <w:tc>
          <w:tcPr>
            <w:tcW w:w="13324" w:type="dxa"/>
            <w:gridSpan w:val="8"/>
          </w:tcPr>
          <w:p w:rsidR="005556B3" w:rsidRPr="00207789" w:rsidRDefault="00E020EE" w:rsidP="006805F4">
            <w:r w:rsidRPr="00E020EE">
              <w:rPr>
                <w:b/>
              </w:rPr>
              <w:t>a közterületi térfigyelő rendszerről</w:t>
            </w:r>
            <w:r>
              <w:rPr>
                <w:b/>
              </w:rPr>
              <w:t xml:space="preserve"> </w:t>
            </w:r>
            <w:r w:rsidR="002A5967">
              <w:rPr>
                <w:b/>
              </w:rPr>
              <w:t>szóló</w:t>
            </w:r>
            <w:r w:rsidR="006805F4">
              <w:rPr>
                <w:b/>
              </w:rPr>
              <w:t xml:space="preserve"> …</w:t>
            </w:r>
            <w:r w:rsidR="002A5967">
              <w:rPr>
                <w:b/>
              </w:rPr>
              <w:t xml:space="preserve"> /201</w:t>
            </w:r>
            <w:r>
              <w:rPr>
                <w:b/>
              </w:rPr>
              <w:t>4</w:t>
            </w:r>
            <w:r w:rsidR="002A5967">
              <w:rPr>
                <w:b/>
              </w:rPr>
              <w:t>(</w:t>
            </w:r>
            <w:r w:rsidR="007C3E68">
              <w:rPr>
                <w:b/>
              </w:rPr>
              <w:t>…</w:t>
            </w:r>
            <w:r w:rsidR="002A5967">
              <w:rPr>
                <w:b/>
              </w:rPr>
              <w:t>….) sz helyi rendelettervezet</w:t>
            </w:r>
          </w:p>
        </w:tc>
      </w:tr>
      <w:tr w:rsidR="005556B3" w:rsidRPr="00207789" w:rsidTr="0063125D">
        <w:tc>
          <w:tcPr>
            <w:tcW w:w="15984" w:type="dxa"/>
            <w:gridSpan w:val="9"/>
          </w:tcPr>
          <w:p w:rsidR="005556B3" w:rsidRDefault="005556B3" w:rsidP="00BE7A6E">
            <w:pPr>
              <w:ind w:right="-457"/>
              <w:rPr>
                <w:b/>
              </w:rPr>
            </w:pPr>
            <w:r w:rsidRPr="00207789">
              <w:rPr>
                <w:b/>
              </w:rPr>
              <w:t>Rendelet-tervezet valamennyi jelentős hatása, különösen</w:t>
            </w:r>
          </w:p>
          <w:p w:rsidR="005556B3" w:rsidRPr="00207789" w:rsidRDefault="005556B3" w:rsidP="00BE7A6E">
            <w:pPr>
              <w:ind w:right="-457"/>
              <w:rPr>
                <w:b/>
              </w:rPr>
            </w:pPr>
          </w:p>
        </w:tc>
      </w:tr>
      <w:tr w:rsidR="005556B3" w:rsidRPr="00207789" w:rsidTr="0063125D">
        <w:tc>
          <w:tcPr>
            <w:tcW w:w="3085" w:type="dxa"/>
            <w:gridSpan w:val="2"/>
          </w:tcPr>
          <w:p w:rsidR="005556B3" w:rsidRPr="00207789" w:rsidRDefault="005556B3" w:rsidP="00BE7A6E">
            <w:pPr>
              <w:ind w:right="-457"/>
            </w:pPr>
            <w:r w:rsidRPr="00207789">
              <w:t xml:space="preserve">Társadalmi, gazdasági </w:t>
            </w:r>
          </w:p>
          <w:p w:rsidR="005556B3" w:rsidRPr="00207789" w:rsidRDefault="005556B3" w:rsidP="00BE7A6E">
            <w:pPr>
              <w:ind w:right="-457"/>
              <w:rPr>
                <w:b/>
              </w:rPr>
            </w:pPr>
            <w:r w:rsidRPr="00207789">
              <w:t>hatás:</w:t>
            </w:r>
          </w:p>
        </w:tc>
        <w:tc>
          <w:tcPr>
            <w:tcW w:w="2268" w:type="dxa"/>
            <w:gridSpan w:val="2"/>
          </w:tcPr>
          <w:p w:rsidR="005556B3" w:rsidRPr="00207789" w:rsidRDefault="005556B3" w:rsidP="00BE7A6E">
            <w:pPr>
              <w:ind w:right="-457"/>
            </w:pPr>
            <w:r w:rsidRPr="00207789">
              <w:t>Költségvetési hatás:</w:t>
            </w:r>
          </w:p>
        </w:tc>
        <w:tc>
          <w:tcPr>
            <w:tcW w:w="2694" w:type="dxa"/>
          </w:tcPr>
          <w:p w:rsidR="005556B3" w:rsidRPr="00207789" w:rsidRDefault="005556B3" w:rsidP="00BE7A6E">
            <w:pPr>
              <w:ind w:right="-457"/>
            </w:pPr>
            <w:r w:rsidRPr="00207789">
              <w:t>Környezeti, egészségügyi</w:t>
            </w:r>
          </w:p>
          <w:p w:rsidR="005556B3" w:rsidRPr="00207789" w:rsidRDefault="005556B3" w:rsidP="00BE7A6E">
            <w:pPr>
              <w:ind w:right="-457"/>
            </w:pPr>
            <w:r w:rsidRPr="00207789">
              <w:t>következmények:</w:t>
            </w:r>
          </w:p>
        </w:tc>
        <w:tc>
          <w:tcPr>
            <w:tcW w:w="6378" w:type="dxa"/>
            <w:gridSpan w:val="2"/>
          </w:tcPr>
          <w:p w:rsidR="005556B3" w:rsidRPr="00207789" w:rsidRDefault="005556B3" w:rsidP="00BE7A6E">
            <w:pPr>
              <w:ind w:right="-457"/>
            </w:pPr>
            <w:r w:rsidRPr="00207789">
              <w:t xml:space="preserve">Adminisztratív </w:t>
            </w:r>
          </w:p>
          <w:p w:rsidR="005556B3" w:rsidRPr="00207789" w:rsidRDefault="005556B3" w:rsidP="00BE7A6E">
            <w:pPr>
              <w:ind w:right="-457"/>
            </w:pPr>
            <w:r w:rsidRPr="00207789">
              <w:t>terheket befolyásoló hatás:</w:t>
            </w:r>
          </w:p>
        </w:tc>
        <w:tc>
          <w:tcPr>
            <w:tcW w:w="1559" w:type="dxa"/>
            <w:gridSpan w:val="2"/>
          </w:tcPr>
          <w:p w:rsidR="005556B3" w:rsidRPr="00207789" w:rsidRDefault="005556B3" w:rsidP="00BE7A6E">
            <w:pPr>
              <w:ind w:right="-457"/>
            </w:pPr>
            <w:r w:rsidRPr="00207789">
              <w:t>Egyéb hatás:</w:t>
            </w:r>
          </w:p>
        </w:tc>
      </w:tr>
      <w:tr w:rsidR="00E020EE" w:rsidRPr="00207789" w:rsidTr="0063125D">
        <w:trPr>
          <w:gridAfter w:val="1"/>
          <w:wAfter w:w="47" w:type="dxa"/>
          <w:trHeight w:val="3841"/>
        </w:trPr>
        <w:tc>
          <w:tcPr>
            <w:tcW w:w="3085" w:type="dxa"/>
            <w:gridSpan w:val="2"/>
          </w:tcPr>
          <w:p w:rsidR="00E020EE" w:rsidRDefault="00E020EE" w:rsidP="00E020EE">
            <w:pPr>
              <w:pStyle w:val="Szvegtrzs"/>
              <w:numPr>
                <w:ilvl w:val="0"/>
                <w:numId w:val="13"/>
              </w:numPr>
              <w:ind w:left="141" w:hanging="141"/>
              <w:rPr>
                <w:sz w:val="20"/>
                <w:szCs w:val="20"/>
              </w:rPr>
            </w:pPr>
            <w:r w:rsidRPr="00E020EE">
              <w:rPr>
                <w:sz w:val="20"/>
                <w:szCs w:val="20"/>
              </w:rPr>
              <w:t>közbiztonság növelése, a bűnmegelőzés, a közterület általános rendjének biztosítása;</w:t>
            </w:r>
          </w:p>
          <w:p w:rsidR="00E020EE" w:rsidRDefault="0063125D" w:rsidP="00E020EE">
            <w:pPr>
              <w:pStyle w:val="Szvegtrzs"/>
              <w:numPr>
                <w:ilvl w:val="0"/>
                <w:numId w:val="13"/>
              </w:numPr>
              <w:ind w:left="141" w:hanging="141"/>
              <w:rPr>
                <w:sz w:val="20"/>
                <w:szCs w:val="20"/>
              </w:rPr>
            </w:pPr>
            <w:r>
              <w:rPr>
                <w:sz w:val="20"/>
                <w:szCs w:val="20"/>
              </w:rPr>
              <w:t xml:space="preserve">közterületi </w:t>
            </w:r>
            <w:r w:rsidRPr="0063125D">
              <w:rPr>
                <w:sz w:val="20"/>
                <w:szCs w:val="20"/>
              </w:rPr>
              <w:t>vagyon megóvása, felügyelete</w:t>
            </w:r>
          </w:p>
          <w:p w:rsidR="0063125D" w:rsidRPr="0063125D" w:rsidRDefault="0063125D" w:rsidP="00E020EE">
            <w:pPr>
              <w:pStyle w:val="Szvegtrzs"/>
              <w:numPr>
                <w:ilvl w:val="0"/>
                <w:numId w:val="13"/>
              </w:numPr>
              <w:ind w:left="141" w:hanging="141"/>
              <w:rPr>
                <w:sz w:val="20"/>
                <w:szCs w:val="20"/>
              </w:rPr>
            </w:pPr>
            <w:r w:rsidRPr="0063125D">
              <w:rPr>
                <w:sz w:val="20"/>
                <w:szCs w:val="20"/>
              </w:rPr>
              <w:t>a lakosság és a városba látogatók biztonságérzetének növelése, a jogsértések visszaszorítása</w:t>
            </w:r>
          </w:p>
          <w:p w:rsidR="005556B3" w:rsidRPr="0063125D" w:rsidRDefault="005556B3" w:rsidP="00BE7A6E">
            <w:pPr>
              <w:ind w:right="-457"/>
              <w:rPr>
                <w:sz w:val="20"/>
                <w:szCs w:val="20"/>
              </w:rPr>
            </w:pPr>
          </w:p>
          <w:p w:rsidR="005556B3" w:rsidRPr="0063125D" w:rsidRDefault="005556B3" w:rsidP="00BE7A6E">
            <w:pPr>
              <w:ind w:right="-457"/>
              <w:rPr>
                <w:sz w:val="20"/>
                <w:szCs w:val="20"/>
              </w:rPr>
            </w:pPr>
          </w:p>
          <w:p w:rsidR="007C3E68" w:rsidRPr="00084094" w:rsidRDefault="007C3E68" w:rsidP="00BE7A6E">
            <w:pPr>
              <w:ind w:right="-457"/>
              <w:rPr>
                <w:sz w:val="20"/>
                <w:szCs w:val="20"/>
              </w:rPr>
            </w:pPr>
          </w:p>
          <w:p w:rsidR="005556B3" w:rsidRPr="00207789" w:rsidRDefault="005556B3" w:rsidP="00BE7A6E">
            <w:pPr>
              <w:ind w:right="-457"/>
            </w:pPr>
          </w:p>
          <w:p w:rsidR="005556B3" w:rsidRPr="00207789" w:rsidRDefault="005556B3" w:rsidP="00BE7A6E">
            <w:pPr>
              <w:ind w:right="-457"/>
            </w:pPr>
          </w:p>
        </w:tc>
        <w:tc>
          <w:tcPr>
            <w:tcW w:w="2268" w:type="dxa"/>
            <w:gridSpan w:val="2"/>
          </w:tcPr>
          <w:p w:rsidR="005556B3" w:rsidRPr="0063125D" w:rsidRDefault="005556B3" w:rsidP="00BE7A6E">
            <w:pPr>
              <w:ind w:left="34" w:right="-457"/>
              <w:rPr>
                <w:b/>
                <w:sz w:val="20"/>
                <w:szCs w:val="20"/>
              </w:rPr>
            </w:pPr>
          </w:p>
          <w:p w:rsidR="0063125D" w:rsidRPr="0063125D" w:rsidRDefault="0063125D" w:rsidP="00BE7A6E">
            <w:pPr>
              <w:ind w:left="34" w:right="-457"/>
              <w:rPr>
                <w:b/>
                <w:sz w:val="20"/>
                <w:szCs w:val="20"/>
              </w:rPr>
            </w:pPr>
          </w:p>
          <w:p w:rsidR="0063125D" w:rsidRPr="0063125D" w:rsidRDefault="0063125D" w:rsidP="00BE7A6E">
            <w:pPr>
              <w:ind w:left="34" w:right="-457"/>
              <w:rPr>
                <w:b/>
                <w:sz w:val="20"/>
                <w:szCs w:val="20"/>
              </w:rPr>
            </w:pPr>
            <w:r w:rsidRPr="0063125D">
              <w:rPr>
                <w:b/>
                <w:sz w:val="20"/>
                <w:szCs w:val="20"/>
              </w:rPr>
              <w:t>Nem releváns</w:t>
            </w:r>
          </w:p>
        </w:tc>
        <w:tc>
          <w:tcPr>
            <w:tcW w:w="2694" w:type="dxa"/>
          </w:tcPr>
          <w:p w:rsidR="005556B3" w:rsidRDefault="005556B3" w:rsidP="007C3E68">
            <w:pPr>
              <w:tabs>
                <w:tab w:val="left" w:pos="175"/>
              </w:tabs>
              <w:ind w:right="-457"/>
              <w:jc w:val="both"/>
              <w:rPr>
                <w:sz w:val="20"/>
                <w:szCs w:val="20"/>
              </w:rPr>
            </w:pPr>
          </w:p>
          <w:p w:rsidR="007C3E68" w:rsidRDefault="007C3E68" w:rsidP="007C3E68">
            <w:pPr>
              <w:tabs>
                <w:tab w:val="left" w:pos="175"/>
              </w:tabs>
              <w:ind w:right="-457"/>
              <w:jc w:val="both"/>
              <w:rPr>
                <w:sz w:val="20"/>
                <w:szCs w:val="20"/>
              </w:rPr>
            </w:pPr>
          </w:p>
          <w:p w:rsidR="007C3E68" w:rsidRPr="0063125D" w:rsidRDefault="00E020EE" w:rsidP="00E020EE">
            <w:pPr>
              <w:tabs>
                <w:tab w:val="left" w:pos="175"/>
              </w:tabs>
              <w:ind w:right="-457"/>
              <w:jc w:val="both"/>
              <w:rPr>
                <w:b/>
                <w:sz w:val="20"/>
                <w:szCs w:val="20"/>
              </w:rPr>
            </w:pPr>
            <w:r w:rsidRPr="0063125D">
              <w:rPr>
                <w:b/>
                <w:sz w:val="20"/>
                <w:szCs w:val="20"/>
              </w:rPr>
              <w:t>Nem releváns</w:t>
            </w:r>
          </w:p>
          <w:p w:rsidR="007C3E68" w:rsidRPr="00DD6A43" w:rsidRDefault="007C3E68" w:rsidP="007C3E68">
            <w:pPr>
              <w:tabs>
                <w:tab w:val="left" w:pos="175"/>
              </w:tabs>
              <w:ind w:right="-457"/>
              <w:jc w:val="both"/>
              <w:rPr>
                <w:sz w:val="20"/>
                <w:szCs w:val="20"/>
              </w:rPr>
            </w:pPr>
            <w:r>
              <w:rPr>
                <w:sz w:val="20"/>
                <w:szCs w:val="20"/>
              </w:rPr>
              <w:t xml:space="preserve"> </w:t>
            </w:r>
          </w:p>
        </w:tc>
        <w:tc>
          <w:tcPr>
            <w:tcW w:w="6378" w:type="dxa"/>
            <w:gridSpan w:val="2"/>
          </w:tcPr>
          <w:p w:rsidR="005556B3" w:rsidRPr="00E020EE" w:rsidRDefault="005556B3" w:rsidP="00BE7A6E">
            <w:pPr>
              <w:ind w:right="-457"/>
              <w:rPr>
                <w:sz w:val="20"/>
                <w:szCs w:val="20"/>
              </w:rPr>
            </w:pPr>
          </w:p>
          <w:p w:rsidR="00E020EE" w:rsidRPr="0063125D" w:rsidRDefault="00E020EE" w:rsidP="00E020EE">
            <w:pPr>
              <w:ind w:right="-457"/>
              <w:jc w:val="both"/>
              <w:rPr>
                <w:b/>
                <w:sz w:val="20"/>
                <w:szCs w:val="20"/>
              </w:rPr>
            </w:pPr>
            <w:r w:rsidRPr="0063125D">
              <w:rPr>
                <w:b/>
                <w:sz w:val="20"/>
                <w:szCs w:val="20"/>
              </w:rPr>
              <w:t>A térfigyelő rendszer üzemeltetésével kapcsolatos adminisztratív terhek</w:t>
            </w:r>
          </w:p>
          <w:p w:rsidR="00E020EE" w:rsidRPr="0063125D" w:rsidRDefault="00E020EE" w:rsidP="00E020EE">
            <w:pPr>
              <w:ind w:right="-457"/>
              <w:jc w:val="both"/>
              <w:rPr>
                <w:b/>
                <w:sz w:val="20"/>
                <w:szCs w:val="20"/>
              </w:rPr>
            </w:pPr>
            <w:r w:rsidRPr="0063125D">
              <w:rPr>
                <w:b/>
                <w:sz w:val="20"/>
                <w:szCs w:val="20"/>
              </w:rPr>
              <w:t xml:space="preserve"> javarészt az adatkezeléssel kapcsolatosak, melyről külön szabályzat </w:t>
            </w:r>
          </w:p>
          <w:p w:rsidR="005556B3" w:rsidRPr="00E020EE" w:rsidRDefault="00E020EE" w:rsidP="00E020EE">
            <w:pPr>
              <w:ind w:right="-457"/>
              <w:jc w:val="both"/>
              <w:rPr>
                <w:sz w:val="20"/>
                <w:szCs w:val="20"/>
              </w:rPr>
            </w:pPr>
            <w:r w:rsidRPr="0063125D">
              <w:rPr>
                <w:b/>
                <w:sz w:val="20"/>
                <w:szCs w:val="20"/>
              </w:rPr>
              <w:t>rendelkezik</w:t>
            </w:r>
          </w:p>
        </w:tc>
        <w:tc>
          <w:tcPr>
            <w:tcW w:w="1512" w:type="dxa"/>
          </w:tcPr>
          <w:p w:rsidR="005556B3" w:rsidRDefault="005556B3" w:rsidP="00BE7A6E">
            <w:pPr>
              <w:ind w:right="-457"/>
            </w:pPr>
          </w:p>
          <w:p w:rsidR="005556B3" w:rsidRDefault="005556B3" w:rsidP="00BE7A6E">
            <w:pPr>
              <w:ind w:right="-457"/>
            </w:pPr>
          </w:p>
          <w:p w:rsidR="005556B3" w:rsidRPr="00207789" w:rsidRDefault="005556B3" w:rsidP="00BE7A6E">
            <w:pPr>
              <w:tabs>
                <w:tab w:val="left" w:pos="743"/>
              </w:tabs>
              <w:ind w:right="-457"/>
              <w:jc w:val="center"/>
            </w:pPr>
            <w:r>
              <w:t>-</w:t>
            </w:r>
          </w:p>
        </w:tc>
      </w:tr>
      <w:tr w:rsidR="005556B3" w:rsidRPr="00207789" w:rsidTr="005C7837">
        <w:trPr>
          <w:trHeight w:val="728"/>
        </w:trPr>
        <w:tc>
          <w:tcPr>
            <w:tcW w:w="15984" w:type="dxa"/>
            <w:gridSpan w:val="9"/>
          </w:tcPr>
          <w:p w:rsidR="005C7837" w:rsidRDefault="005556B3" w:rsidP="00BE7A6E">
            <w:pPr>
              <w:ind w:right="-457"/>
              <w:rPr>
                <w:b/>
              </w:rPr>
            </w:pPr>
            <w:r w:rsidRPr="00207789">
              <w:rPr>
                <w:b/>
              </w:rPr>
              <w:t>A rendelet megalkotás</w:t>
            </w:r>
            <w:r>
              <w:rPr>
                <w:b/>
              </w:rPr>
              <w:t>a</w:t>
            </w:r>
            <w:r w:rsidRPr="00207789">
              <w:rPr>
                <w:b/>
              </w:rPr>
              <w:t xml:space="preserve"> szükséges, mert: </w:t>
            </w:r>
          </w:p>
          <w:p w:rsidR="005556B3" w:rsidRPr="00207789" w:rsidRDefault="005C7837" w:rsidP="005C7837">
            <w:pPr>
              <w:ind w:right="-457"/>
              <w:rPr>
                <w:b/>
              </w:rPr>
            </w:pPr>
            <w:r w:rsidRPr="005C7837">
              <w:rPr>
                <w:b/>
                <w:sz w:val="20"/>
                <w:szCs w:val="20"/>
              </w:rPr>
              <w:t xml:space="preserve">A Ktftv. alapján a közterület-felügyeletnek és a részéről eljáró felügyelőnek feladatot </w:t>
            </w:r>
            <w:r w:rsidRPr="005C7837">
              <w:rPr>
                <w:b/>
                <w:sz w:val="20"/>
                <w:szCs w:val="20"/>
              </w:rPr>
              <w:sym w:font="Symbol" w:char="F02D"/>
            </w:r>
            <w:r w:rsidRPr="005C7837">
              <w:rPr>
                <w:b/>
                <w:sz w:val="20"/>
                <w:szCs w:val="20"/>
              </w:rPr>
              <w:t xml:space="preserve"> a törvény keretei közt </w:t>
            </w:r>
            <w:r w:rsidRPr="005C7837">
              <w:rPr>
                <w:b/>
                <w:sz w:val="20"/>
                <w:szCs w:val="20"/>
              </w:rPr>
              <w:sym w:font="Symbol" w:char="F02D"/>
            </w:r>
            <w:r w:rsidRPr="005C7837">
              <w:rPr>
                <w:b/>
                <w:sz w:val="20"/>
                <w:szCs w:val="20"/>
              </w:rPr>
              <w:t xml:space="preserve"> egyebek mellett önkormányzati rendeletben lehet megállapítani. A rendelet megalkotása és a kihirdetéssel járó szélesebb körű nyilvánossága az adatvédelmi jogi szempontokat is felvető rendszer transzparens működésének egyik biztosítéka</w:t>
            </w:r>
          </w:p>
        </w:tc>
      </w:tr>
      <w:tr w:rsidR="005556B3" w:rsidRPr="00207789" w:rsidTr="005C7837">
        <w:tc>
          <w:tcPr>
            <w:tcW w:w="15984" w:type="dxa"/>
            <w:gridSpan w:val="9"/>
          </w:tcPr>
          <w:p w:rsidR="005556B3" w:rsidRDefault="005556B3" w:rsidP="00BE7A6E">
            <w:pPr>
              <w:ind w:right="-457"/>
              <w:rPr>
                <w:b/>
              </w:rPr>
            </w:pPr>
            <w:r w:rsidRPr="00207789">
              <w:rPr>
                <w:b/>
              </w:rPr>
              <w:t>A rendelet megalkotásának elmaradása esetén várható következmények:</w:t>
            </w:r>
          </w:p>
          <w:p w:rsidR="005556B3" w:rsidRPr="00777DCF" w:rsidRDefault="005556B3" w:rsidP="00BE7A6E">
            <w:pPr>
              <w:ind w:right="-457"/>
              <w:rPr>
                <w:sz w:val="20"/>
                <w:szCs w:val="20"/>
              </w:rPr>
            </w:pPr>
          </w:p>
        </w:tc>
      </w:tr>
      <w:tr w:rsidR="005556B3" w:rsidRPr="00207789" w:rsidTr="005C7837">
        <w:tc>
          <w:tcPr>
            <w:tcW w:w="15984" w:type="dxa"/>
            <w:gridSpan w:val="9"/>
          </w:tcPr>
          <w:p w:rsidR="005556B3" w:rsidRDefault="005556B3" w:rsidP="00BE7A6E">
            <w:pPr>
              <w:ind w:right="-457"/>
              <w:rPr>
                <w:b/>
              </w:rPr>
            </w:pPr>
            <w:r>
              <w:rPr>
                <w:b/>
              </w:rPr>
              <w:t>A rendelet alkalmazásához szükséges feltételek:</w:t>
            </w:r>
          </w:p>
          <w:p w:rsidR="005556B3" w:rsidRPr="00586B03" w:rsidRDefault="005556B3" w:rsidP="00BE7A6E">
            <w:pPr>
              <w:ind w:right="-457"/>
              <w:rPr>
                <w:b/>
              </w:rPr>
            </w:pPr>
          </w:p>
        </w:tc>
      </w:tr>
      <w:tr w:rsidR="005556B3" w:rsidRPr="00207789" w:rsidTr="005C7837">
        <w:tc>
          <w:tcPr>
            <w:tcW w:w="4220" w:type="dxa"/>
            <w:gridSpan w:val="3"/>
          </w:tcPr>
          <w:p w:rsidR="005556B3" w:rsidRDefault="005556B3" w:rsidP="00BE7A6E">
            <w:pPr>
              <w:ind w:right="-457"/>
            </w:pPr>
            <w:r>
              <w:t>Személyi: rendelkezésre áll</w:t>
            </w:r>
          </w:p>
          <w:p w:rsidR="005556B3" w:rsidRPr="00207789" w:rsidRDefault="005556B3" w:rsidP="00BE7A6E">
            <w:pPr>
              <w:ind w:right="-457"/>
            </w:pPr>
          </w:p>
        </w:tc>
        <w:tc>
          <w:tcPr>
            <w:tcW w:w="3827" w:type="dxa"/>
            <w:gridSpan w:val="2"/>
          </w:tcPr>
          <w:p w:rsidR="005556B3" w:rsidRPr="00207789" w:rsidRDefault="005556B3" w:rsidP="00BE7A6E">
            <w:pPr>
              <w:ind w:right="-457"/>
            </w:pPr>
            <w:r>
              <w:t>Szervezeti: rendelkezésre áll</w:t>
            </w:r>
          </w:p>
        </w:tc>
        <w:tc>
          <w:tcPr>
            <w:tcW w:w="3544" w:type="dxa"/>
          </w:tcPr>
          <w:p w:rsidR="005556B3" w:rsidRPr="00207789" w:rsidRDefault="005556B3" w:rsidP="00BE7A6E">
            <w:pPr>
              <w:ind w:right="-457"/>
            </w:pPr>
            <w:r>
              <w:t>Tárgyi: biztosított</w:t>
            </w:r>
          </w:p>
        </w:tc>
        <w:tc>
          <w:tcPr>
            <w:tcW w:w="4393" w:type="dxa"/>
            <w:gridSpan w:val="3"/>
          </w:tcPr>
          <w:p w:rsidR="005556B3" w:rsidRPr="00207789" w:rsidRDefault="005556B3" w:rsidP="00BE7A6E">
            <w:pPr>
              <w:ind w:right="-457"/>
            </w:pPr>
            <w:r>
              <w:t>Pénzügyi: rendelkezésre áll</w:t>
            </w:r>
          </w:p>
        </w:tc>
      </w:tr>
      <w:tr w:rsidR="005556B3" w:rsidRPr="00207789" w:rsidTr="005C7837">
        <w:trPr>
          <w:trHeight w:val="70"/>
        </w:trPr>
        <w:tc>
          <w:tcPr>
            <w:tcW w:w="4220" w:type="dxa"/>
            <w:gridSpan w:val="3"/>
          </w:tcPr>
          <w:p w:rsidR="005556B3" w:rsidRPr="00207789" w:rsidRDefault="005C7837" w:rsidP="007D5A5A">
            <w:pPr>
              <w:jc w:val="both"/>
            </w:pPr>
            <w:r w:rsidRPr="005C7837">
              <w:rPr>
                <w:rFonts w:ascii="Arial Narrow" w:hAnsi="Arial Narrow" w:cs="Arial"/>
                <w:b/>
                <w:sz w:val="20"/>
                <w:szCs w:val="20"/>
              </w:rPr>
              <w:t xml:space="preserve">Az üzemeltetésben a Polgármesteri Hivatal szervezeti egységeként működő közterület-felügyelet felügyelő vesznek részt. </w:t>
            </w:r>
          </w:p>
        </w:tc>
        <w:tc>
          <w:tcPr>
            <w:tcW w:w="3827" w:type="dxa"/>
            <w:gridSpan w:val="2"/>
          </w:tcPr>
          <w:p w:rsidR="005556B3" w:rsidRPr="005C7837" w:rsidRDefault="005C7837" w:rsidP="00BE7A6E">
            <w:pPr>
              <w:ind w:right="-457"/>
              <w:rPr>
                <w:b/>
                <w:sz w:val="20"/>
                <w:szCs w:val="20"/>
              </w:rPr>
            </w:pPr>
            <w:r w:rsidRPr="005C7837">
              <w:rPr>
                <w:b/>
                <w:sz w:val="20"/>
                <w:szCs w:val="20"/>
              </w:rPr>
              <w:t>Igen</w:t>
            </w:r>
          </w:p>
          <w:p w:rsidR="005556B3" w:rsidRPr="005C7837" w:rsidRDefault="005556B3" w:rsidP="00BE7A6E">
            <w:pPr>
              <w:ind w:right="-457"/>
              <w:rPr>
                <w:b/>
                <w:sz w:val="20"/>
                <w:szCs w:val="20"/>
              </w:rPr>
            </w:pPr>
          </w:p>
        </w:tc>
        <w:tc>
          <w:tcPr>
            <w:tcW w:w="3544" w:type="dxa"/>
          </w:tcPr>
          <w:p w:rsidR="005556B3" w:rsidRPr="005C7837" w:rsidRDefault="005C7837" w:rsidP="00BE7A6E">
            <w:pPr>
              <w:ind w:right="-457"/>
              <w:rPr>
                <w:b/>
                <w:sz w:val="20"/>
                <w:szCs w:val="20"/>
              </w:rPr>
            </w:pPr>
            <w:r w:rsidRPr="005C7837">
              <w:rPr>
                <w:b/>
                <w:sz w:val="20"/>
                <w:szCs w:val="20"/>
              </w:rPr>
              <w:t>Igen</w:t>
            </w:r>
          </w:p>
        </w:tc>
        <w:tc>
          <w:tcPr>
            <w:tcW w:w="4393" w:type="dxa"/>
            <w:gridSpan w:val="3"/>
          </w:tcPr>
          <w:p w:rsidR="007D5A5A" w:rsidRDefault="005C7837" w:rsidP="007D5A5A">
            <w:pPr>
              <w:ind w:right="-457"/>
              <w:rPr>
                <w:rFonts w:ascii="Arial Narrow" w:hAnsi="Arial Narrow" w:cs="Arial"/>
                <w:b/>
                <w:sz w:val="20"/>
                <w:szCs w:val="20"/>
              </w:rPr>
            </w:pPr>
            <w:r w:rsidRPr="005C7837">
              <w:rPr>
                <w:rFonts w:ascii="Arial Narrow" w:hAnsi="Arial Narrow" w:cs="Arial"/>
                <w:b/>
                <w:sz w:val="20"/>
                <w:szCs w:val="20"/>
              </w:rPr>
              <w:t xml:space="preserve">az üzemeltetéséhez, esetleges fejlesztéséhez </w:t>
            </w:r>
          </w:p>
          <w:p w:rsidR="005556B3" w:rsidRPr="00207789" w:rsidRDefault="005C7837" w:rsidP="007D5A5A">
            <w:pPr>
              <w:ind w:right="-457"/>
            </w:pPr>
            <w:r w:rsidRPr="005C7837">
              <w:rPr>
                <w:rFonts w:ascii="Arial Narrow" w:hAnsi="Arial Narrow" w:cs="Arial"/>
                <w:b/>
                <w:sz w:val="20"/>
                <w:szCs w:val="20"/>
              </w:rPr>
              <w:t>szükséges pénzügyi feltételeket a költségvetési rendeletben biztosítja.</w:t>
            </w:r>
          </w:p>
        </w:tc>
      </w:tr>
    </w:tbl>
    <w:p w:rsidR="005556B3" w:rsidRPr="00364166" w:rsidRDefault="005556B3" w:rsidP="002A5967">
      <w:pPr>
        <w:ind w:right="-457"/>
      </w:pPr>
    </w:p>
    <w:sectPr w:rsidR="005556B3" w:rsidRPr="00364166" w:rsidSect="002A5967">
      <w:pgSz w:w="16838" w:h="11906" w:orient="landscape"/>
      <w:pgMar w:top="899" w:right="1418" w:bottom="1418"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08B" w:rsidRDefault="001A408B">
      <w:r>
        <w:separator/>
      </w:r>
    </w:p>
  </w:endnote>
  <w:endnote w:type="continuationSeparator" w:id="1">
    <w:p w:rsidR="001A408B" w:rsidRDefault="001A4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08B" w:rsidRDefault="001A408B">
      <w:r>
        <w:separator/>
      </w:r>
    </w:p>
  </w:footnote>
  <w:footnote w:type="continuationSeparator" w:id="1">
    <w:p w:rsidR="001A408B" w:rsidRDefault="001A4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208"/>
    <w:multiLevelType w:val="hybridMultilevel"/>
    <w:tmpl w:val="CD1679A8"/>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
    <w:nsid w:val="0CF120CC"/>
    <w:multiLevelType w:val="hybridMultilevel"/>
    <w:tmpl w:val="FF1447B8"/>
    <w:lvl w:ilvl="0" w:tplc="3FA85C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5B196C"/>
    <w:multiLevelType w:val="hybridMultilevel"/>
    <w:tmpl w:val="04BAD258"/>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
    <w:nsid w:val="3DAC3769"/>
    <w:multiLevelType w:val="hybridMultilevel"/>
    <w:tmpl w:val="2A36A5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440B1481"/>
    <w:multiLevelType w:val="hybridMultilevel"/>
    <w:tmpl w:val="AB30FFD6"/>
    <w:lvl w:ilvl="0" w:tplc="3976DCFE">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5">
    <w:nsid w:val="4B5A06AD"/>
    <w:multiLevelType w:val="hybridMultilevel"/>
    <w:tmpl w:val="2BB2C42C"/>
    <w:lvl w:ilvl="0" w:tplc="7FF45604">
      <w:start w:val="2011"/>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16F1ACB"/>
    <w:multiLevelType w:val="hybridMultilevel"/>
    <w:tmpl w:val="4B3E1106"/>
    <w:lvl w:ilvl="0" w:tplc="499E861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664C3B09"/>
    <w:multiLevelType w:val="hybridMultilevel"/>
    <w:tmpl w:val="FC1092E6"/>
    <w:lvl w:ilvl="0" w:tplc="720EF9A4">
      <w:start w:val="1"/>
      <w:numFmt w:val="lowerLetter"/>
      <w:lvlText w:val="%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8">
    <w:nsid w:val="70414CEC"/>
    <w:multiLevelType w:val="hybridMultilevel"/>
    <w:tmpl w:val="F2F41934"/>
    <w:lvl w:ilvl="0" w:tplc="E1B453A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33332CA"/>
    <w:multiLevelType w:val="hybridMultilevel"/>
    <w:tmpl w:val="4B904A6E"/>
    <w:lvl w:ilvl="0" w:tplc="482E8E2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37D5D99"/>
    <w:multiLevelType w:val="hybridMultilevel"/>
    <w:tmpl w:val="8A205C4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C01103E"/>
    <w:multiLevelType w:val="hybridMultilevel"/>
    <w:tmpl w:val="CA8606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DE46E02"/>
    <w:multiLevelType w:val="hybridMultilevel"/>
    <w:tmpl w:val="208C1670"/>
    <w:lvl w:ilvl="0" w:tplc="040E0001">
      <w:start w:val="1"/>
      <w:numFmt w:val="bullet"/>
      <w:lvlText w:val=""/>
      <w:lvlJc w:val="left"/>
      <w:pPr>
        <w:tabs>
          <w:tab w:val="num" w:pos="3600"/>
        </w:tabs>
        <w:ind w:left="3600" w:hanging="360"/>
      </w:pPr>
      <w:rPr>
        <w:rFonts w:ascii="Symbol" w:hAnsi="Symbol" w:hint="default"/>
      </w:rPr>
    </w:lvl>
    <w:lvl w:ilvl="1" w:tplc="040E0003" w:tentative="1">
      <w:start w:val="1"/>
      <w:numFmt w:val="bullet"/>
      <w:lvlText w:val="o"/>
      <w:lvlJc w:val="left"/>
      <w:pPr>
        <w:tabs>
          <w:tab w:val="num" w:pos="4320"/>
        </w:tabs>
        <w:ind w:left="4320" w:hanging="360"/>
      </w:pPr>
      <w:rPr>
        <w:rFonts w:ascii="Courier New" w:hAnsi="Courier New" w:cs="Courier New" w:hint="default"/>
      </w:rPr>
    </w:lvl>
    <w:lvl w:ilvl="2" w:tplc="040E0005" w:tentative="1">
      <w:start w:val="1"/>
      <w:numFmt w:val="bullet"/>
      <w:lvlText w:val=""/>
      <w:lvlJc w:val="left"/>
      <w:pPr>
        <w:tabs>
          <w:tab w:val="num" w:pos="5040"/>
        </w:tabs>
        <w:ind w:left="5040" w:hanging="360"/>
      </w:pPr>
      <w:rPr>
        <w:rFonts w:ascii="Wingdings" w:hAnsi="Wingdings" w:hint="default"/>
      </w:rPr>
    </w:lvl>
    <w:lvl w:ilvl="3" w:tplc="040E0001" w:tentative="1">
      <w:start w:val="1"/>
      <w:numFmt w:val="bullet"/>
      <w:lvlText w:val=""/>
      <w:lvlJc w:val="left"/>
      <w:pPr>
        <w:tabs>
          <w:tab w:val="num" w:pos="5760"/>
        </w:tabs>
        <w:ind w:left="5760" w:hanging="360"/>
      </w:pPr>
      <w:rPr>
        <w:rFonts w:ascii="Symbol" w:hAnsi="Symbol" w:hint="default"/>
      </w:rPr>
    </w:lvl>
    <w:lvl w:ilvl="4" w:tplc="040E0003" w:tentative="1">
      <w:start w:val="1"/>
      <w:numFmt w:val="bullet"/>
      <w:lvlText w:val="o"/>
      <w:lvlJc w:val="left"/>
      <w:pPr>
        <w:tabs>
          <w:tab w:val="num" w:pos="6480"/>
        </w:tabs>
        <w:ind w:left="6480" w:hanging="360"/>
      </w:pPr>
      <w:rPr>
        <w:rFonts w:ascii="Courier New" w:hAnsi="Courier New" w:cs="Courier New" w:hint="default"/>
      </w:rPr>
    </w:lvl>
    <w:lvl w:ilvl="5" w:tplc="040E0005" w:tentative="1">
      <w:start w:val="1"/>
      <w:numFmt w:val="bullet"/>
      <w:lvlText w:val=""/>
      <w:lvlJc w:val="left"/>
      <w:pPr>
        <w:tabs>
          <w:tab w:val="num" w:pos="7200"/>
        </w:tabs>
        <w:ind w:left="7200" w:hanging="360"/>
      </w:pPr>
      <w:rPr>
        <w:rFonts w:ascii="Wingdings" w:hAnsi="Wingdings" w:hint="default"/>
      </w:rPr>
    </w:lvl>
    <w:lvl w:ilvl="6" w:tplc="040E0001" w:tentative="1">
      <w:start w:val="1"/>
      <w:numFmt w:val="bullet"/>
      <w:lvlText w:val=""/>
      <w:lvlJc w:val="left"/>
      <w:pPr>
        <w:tabs>
          <w:tab w:val="num" w:pos="7920"/>
        </w:tabs>
        <w:ind w:left="7920" w:hanging="360"/>
      </w:pPr>
      <w:rPr>
        <w:rFonts w:ascii="Symbol" w:hAnsi="Symbol" w:hint="default"/>
      </w:rPr>
    </w:lvl>
    <w:lvl w:ilvl="7" w:tplc="040E0003" w:tentative="1">
      <w:start w:val="1"/>
      <w:numFmt w:val="bullet"/>
      <w:lvlText w:val="o"/>
      <w:lvlJc w:val="left"/>
      <w:pPr>
        <w:tabs>
          <w:tab w:val="num" w:pos="8640"/>
        </w:tabs>
        <w:ind w:left="8640" w:hanging="360"/>
      </w:pPr>
      <w:rPr>
        <w:rFonts w:ascii="Courier New" w:hAnsi="Courier New" w:cs="Courier New" w:hint="default"/>
      </w:rPr>
    </w:lvl>
    <w:lvl w:ilvl="8" w:tplc="040E0005" w:tentative="1">
      <w:start w:val="1"/>
      <w:numFmt w:val="bullet"/>
      <w:lvlText w:val=""/>
      <w:lvlJc w:val="left"/>
      <w:pPr>
        <w:tabs>
          <w:tab w:val="num" w:pos="9360"/>
        </w:tabs>
        <w:ind w:left="9360" w:hanging="360"/>
      </w:pPr>
      <w:rPr>
        <w:rFonts w:ascii="Wingdings" w:hAnsi="Wingdings" w:hint="default"/>
      </w:rPr>
    </w:lvl>
  </w:abstractNum>
  <w:num w:numId="1">
    <w:abstractNumId w:val="0"/>
  </w:num>
  <w:num w:numId="2">
    <w:abstractNumId w:val="11"/>
  </w:num>
  <w:num w:numId="3">
    <w:abstractNumId w:val="3"/>
  </w:num>
  <w:num w:numId="4">
    <w:abstractNumId w:val="2"/>
  </w:num>
  <w:num w:numId="5">
    <w:abstractNumId w:val="10"/>
  </w:num>
  <w:num w:numId="6">
    <w:abstractNumId w:val="12"/>
  </w:num>
  <w:num w:numId="7">
    <w:abstractNumId w:val="5"/>
  </w:num>
  <w:num w:numId="8">
    <w:abstractNumId w:val="6"/>
  </w:num>
  <w:num w:numId="9">
    <w:abstractNumId w:val="7"/>
  </w:num>
  <w:num w:numId="10">
    <w:abstractNumId w:val="9"/>
  </w:num>
  <w:num w:numId="11">
    <w:abstractNumId w:val="4"/>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67B80"/>
    <w:rsid w:val="000B6F26"/>
    <w:rsid w:val="00132955"/>
    <w:rsid w:val="001366FF"/>
    <w:rsid w:val="001A10E0"/>
    <w:rsid w:val="001A408B"/>
    <w:rsid w:val="001B4D55"/>
    <w:rsid w:val="00216B1C"/>
    <w:rsid w:val="00267B80"/>
    <w:rsid w:val="00270513"/>
    <w:rsid w:val="002850F6"/>
    <w:rsid w:val="002A3D58"/>
    <w:rsid w:val="002A5967"/>
    <w:rsid w:val="002E5F4F"/>
    <w:rsid w:val="002E7EE1"/>
    <w:rsid w:val="00375F1A"/>
    <w:rsid w:val="00384FCC"/>
    <w:rsid w:val="003A236F"/>
    <w:rsid w:val="003A3665"/>
    <w:rsid w:val="003B2120"/>
    <w:rsid w:val="004A79D2"/>
    <w:rsid w:val="004B4C8D"/>
    <w:rsid w:val="004B5580"/>
    <w:rsid w:val="004E3831"/>
    <w:rsid w:val="00505307"/>
    <w:rsid w:val="00512FD0"/>
    <w:rsid w:val="005556B3"/>
    <w:rsid w:val="0056139F"/>
    <w:rsid w:val="0059768C"/>
    <w:rsid w:val="005C7837"/>
    <w:rsid w:val="0063125D"/>
    <w:rsid w:val="006805F4"/>
    <w:rsid w:val="006A7693"/>
    <w:rsid w:val="006B7908"/>
    <w:rsid w:val="006F3C89"/>
    <w:rsid w:val="007006F4"/>
    <w:rsid w:val="00796C6E"/>
    <w:rsid w:val="007C3E68"/>
    <w:rsid w:val="007D5A5A"/>
    <w:rsid w:val="008924E5"/>
    <w:rsid w:val="009475C8"/>
    <w:rsid w:val="0095148E"/>
    <w:rsid w:val="00954B87"/>
    <w:rsid w:val="00973D57"/>
    <w:rsid w:val="009E090F"/>
    <w:rsid w:val="00A20384"/>
    <w:rsid w:val="00A83A95"/>
    <w:rsid w:val="00A83E13"/>
    <w:rsid w:val="00AA3F36"/>
    <w:rsid w:val="00AF2345"/>
    <w:rsid w:val="00AF76BC"/>
    <w:rsid w:val="00B13125"/>
    <w:rsid w:val="00B93C6D"/>
    <w:rsid w:val="00BA2901"/>
    <w:rsid w:val="00BE7A6E"/>
    <w:rsid w:val="00BF6666"/>
    <w:rsid w:val="00C01D88"/>
    <w:rsid w:val="00C42111"/>
    <w:rsid w:val="00C44707"/>
    <w:rsid w:val="00C67092"/>
    <w:rsid w:val="00CA2AB4"/>
    <w:rsid w:val="00CB4078"/>
    <w:rsid w:val="00D14CE3"/>
    <w:rsid w:val="00D22B5F"/>
    <w:rsid w:val="00D46318"/>
    <w:rsid w:val="00D501EA"/>
    <w:rsid w:val="00D53B89"/>
    <w:rsid w:val="00D85707"/>
    <w:rsid w:val="00DA017E"/>
    <w:rsid w:val="00E020EE"/>
    <w:rsid w:val="00E11C92"/>
    <w:rsid w:val="00F144FC"/>
    <w:rsid w:val="00F26B64"/>
    <w:rsid w:val="00F35DD5"/>
    <w:rsid w:val="00FC335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67B80"/>
    <w:rPr>
      <w:sz w:val="24"/>
      <w:szCs w:val="24"/>
    </w:rPr>
  </w:style>
  <w:style w:type="paragraph" w:styleId="Cmsor4">
    <w:name w:val="heading 4"/>
    <w:basedOn w:val="Norml"/>
    <w:next w:val="Norml"/>
    <w:qFormat/>
    <w:rsid w:val="00C42111"/>
    <w:pPr>
      <w:keepNext/>
      <w:jc w:val="center"/>
      <w:outlineLvl w:val="3"/>
    </w:pPr>
    <w:rPr>
      <w:rFonts w:ascii="Arial Narrow" w:hAnsi="Arial Narrow"/>
      <w:b/>
      <w:sz w:val="40"/>
    </w:rPr>
  </w:style>
  <w:style w:type="paragraph" w:styleId="Cmsor5">
    <w:name w:val="heading 5"/>
    <w:basedOn w:val="Norml"/>
    <w:next w:val="Norml"/>
    <w:qFormat/>
    <w:rsid w:val="00C42111"/>
    <w:pPr>
      <w:keepNext/>
      <w:jc w:val="center"/>
      <w:outlineLvl w:val="4"/>
    </w:pPr>
    <w:rPr>
      <w:rFonts w:ascii="Arial Narrow" w:hAnsi="Arial Narrow"/>
      <w:sz w:val="28"/>
    </w:rPr>
  </w:style>
  <w:style w:type="paragraph" w:styleId="Cmsor6">
    <w:name w:val="heading 6"/>
    <w:basedOn w:val="Norml"/>
    <w:next w:val="Norml"/>
    <w:qFormat/>
    <w:rsid w:val="00C42111"/>
    <w:pPr>
      <w:keepNext/>
      <w:jc w:val="center"/>
      <w:outlineLvl w:val="5"/>
    </w:pPr>
    <w:rPr>
      <w:b/>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link w:val="SzvegtrzsChar"/>
    <w:rsid w:val="00267B80"/>
    <w:pPr>
      <w:jc w:val="both"/>
    </w:pPr>
    <w:rPr>
      <w:b/>
      <w:sz w:val="28"/>
      <w:szCs w:val="28"/>
    </w:rPr>
  </w:style>
  <w:style w:type="paragraph" w:styleId="Cm">
    <w:name w:val="Title"/>
    <w:basedOn w:val="Norml"/>
    <w:qFormat/>
    <w:rsid w:val="00267B80"/>
    <w:pPr>
      <w:widowControl w:val="0"/>
      <w:autoSpaceDE w:val="0"/>
      <w:autoSpaceDN w:val="0"/>
      <w:adjustRightInd w:val="0"/>
      <w:jc w:val="center"/>
    </w:pPr>
    <w:rPr>
      <w:rFonts w:ascii="Garamond" w:hAnsi="Garamond"/>
      <w:b/>
      <w:sz w:val="28"/>
    </w:rPr>
  </w:style>
  <w:style w:type="paragraph" w:styleId="Buborkszveg">
    <w:name w:val="Balloon Text"/>
    <w:basedOn w:val="Norml"/>
    <w:semiHidden/>
    <w:rsid w:val="009475C8"/>
    <w:rPr>
      <w:rFonts w:ascii="Tahoma" w:hAnsi="Tahoma" w:cs="Tahoma"/>
      <w:sz w:val="16"/>
      <w:szCs w:val="16"/>
    </w:rPr>
  </w:style>
  <w:style w:type="paragraph" w:customStyle="1" w:styleId="CharCharChar">
    <w:name w:val=" Char Char Char"/>
    <w:basedOn w:val="Norml"/>
    <w:rsid w:val="002E5F4F"/>
    <w:pPr>
      <w:spacing w:after="160" w:line="240" w:lineRule="exact"/>
    </w:pPr>
    <w:rPr>
      <w:rFonts w:ascii="Verdana" w:hAnsi="Verdana"/>
      <w:sz w:val="20"/>
      <w:szCs w:val="20"/>
      <w:lang w:val="en-US" w:eastAsia="en-US"/>
    </w:rPr>
  </w:style>
  <w:style w:type="paragraph" w:styleId="Szvegtrzs2">
    <w:name w:val="Body Text 2"/>
    <w:basedOn w:val="Norml"/>
    <w:semiHidden/>
    <w:unhideWhenUsed/>
    <w:rsid w:val="00AF2345"/>
    <w:pPr>
      <w:spacing w:after="120" w:line="480" w:lineRule="auto"/>
    </w:pPr>
    <w:rPr>
      <w:sz w:val="28"/>
      <w:szCs w:val="20"/>
    </w:rPr>
  </w:style>
  <w:style w:type="paragraph" w:customStyle="1" w:styleId="h1">
    <w:name w:val="h1"/>
    <w:basedOn w:val="Norml"/>
    <w:rsid w:val="007006F4"/>
    <w:pPr>
      <w:numPr>
        <w:ilvl w:val="12"/>
      </w:numPr>
      <w:spacing w:before="60" w:after="120"/>
      <w:ind w:left="567"/>
      <w:jc w:val="both"/>
    </w:pPr>
    <w:rPr>
      <w:kern w:val="28"/>
      <w:szCs w:val="20"/>
    </w:rPr>
  </w:style>
  <w:style w:type="character" w:customStyle="1" w:styleId="SzvegtrzsChar">
    <w:name w:val="Szövegtörzs Char"/>
    <w:basedOn w:val="Bekezdsalapbettpusa"/>
    <w:link w:val="Szvegtrzs"/>
    <w:rsid w:val="005556B3"/>
    <w:rPr>
      <w:b/>
      <w:sz w:val="28"/>
      <w:szCs w:val="28"/>
      <w:lang w:val="hu-HU" w:eastAsia="hu-HU" w:bidi="ar-SA"/>
    </w:rPr>
  </w:style>
  <w:style w:type="paragraph" w:styleId="Lbjegyzetszveg">
    <w:name w:val="footnote text"/>
    <w:basedOn w:val="Norml"/>
    <w:semiHidden/>
    <w:rsid w:val="00D22B5F"/>
    <w:pPr>
      <w:suppressAutoHyphens/>
    </w:pPr>
    <w:rPr>
      <w:sz w:val="20"/>
      <w:szCs w:val="20"/>
      <w:lang w:val="en-US"/>
    </w:rPr>
  </w:style>
  <w:style w:type="character" w:styleId="Lbjegyzet-hivatkozs">
    <w:name w:val="footnote reference"/>
    <w:basedOn w:val="Bekezdsalapbettpusa"/>
    <w:semiHidden/>
    <w:rsid w:val="00D22B5F"/>
    <w:rPr>
      <w:vertAlign w:val="superscript"/>
    </w:rPr>
  </w:style>
  <w:style w:type="paragraph" w:customStyle="1" w:styleId="Default">
    <w:name w:val="Default"/>
    <w:rsid w:val="00973D57"/>
    <w:pPr>
      <w:autoSpaceDE w:val="0"/>
      <w:autoSpaceDN w:val="0"/>
      <w:adjustRightInd w:val="0"/>
    </w:pPr>
    <w:rPr>
      <w:rFonts w:ascii="Arial" w:hAnsi="Arial" w:cs="Arial"/>
      <w:color w:val="000000"/>
      <w:sz w:val="24"/>
      <w:szCs w:val="24"/>
    </w:rPr>
  </w:style>
  <w:style w:type="paragraph" w:customStyle="1" w:styleId="Szvegtrzs21">
    <w:name w:val="Szövegtörzs 21"/>
    <w:basedOn w:val="Norml"/>
    <w:rsid w:val="00132955"/>
    <w:rPr>
      <w:rFonts w:ascii="Arial" w:hAnsi="Arial"/>
      <w:sz w:val="22"/>
      <w:szCs w:val="20"/>
    </w:rPr>
  </w:style>
  <w:style w:type="character" w:styleId="Kiemels">
    <w:name w:val="Emphasis"/>
    <w:basedOn w:val="Bekezdsalapbettpusa"/>
    <w:qFormat/>
    <w:rsid w:val="00DA017E"/>
    <w:rPr>
      <w:i/>
      <w:iCs/>
    </w:rPr>
  </w:style>
  <w:style w:type="paragraph" w:customStyle="1" w:styleId="Tblzattartalom">
    <w:name w:val="Táblázattartalom"/>
    <w:basedOn w:val="Norml"/>
    <w:rsid w:val="0059768C"/>
    <w:pPr>
      <w:suppressLineNumbers/>
      <w:suppressAutoHyphens/>
      <w:spacing w:after="200" w:line="276" w:lineRule="auto"/>
    </w:pPr>
    <w:rPr>
      <w:rFonts w:ascii="Calibri" w:eastAsia="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A9FAA-0547-4C5C-A59B-F7C62715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1208</Words>
  <Characters>8343</Characters>
  <Application>Microsoft Office Word</Application>
  <DocSecurity>4</DocSecurity>
  <Lines>69</Lines>
  <Paragraphs>19</Paragraphs>
  <ScaleCrop>false</ScaleCrop>
  <HeadingPairs>
    <vt:vector size="2" baseType="variant">
      <vt:variant>
        <vt:lpstr>Cím</vt:lpstr>
      </vt:variant>
      <vt:variant>
        <vt:i4>1</vt:i4>
      </vt:variant>
    </vt:vector>
  </HeadingPairs>
  <TitlesOfParts>
    <vt:vector size="1" baseType="lpstr">
      <vt:lpstr>7</vt:lpstr>
    </vt:vector>
  </TitlesOfParts>
  <Company>bugyi ph.</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kitty</dc:creator>
  <cp:keywords/>
  <dc:description/>
  <cp:lastModifiedBy>User</cp:lastModifiedBy>
  <cp:revision>2</cp:revision>
  <cp:lastPrinted>2011-06-30T14:00:00Z</cp:lastPrinted>
  <dcterms:created xsi:type="dcterms:W3CDTF">2014-11-05T13:50:00Z</dcterms:created>
  <dcterms:modified xsi:type="dcterms:W3CDTF">2014-11-05T13:50:00Z</dcterms:modified>
</cp:coreProperties>
</file>