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72" w:rsidRDefault="00230B72" w:rsidP="00230B7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00581" cy="1001172"/>
            <wp:effectExtent l="19050" t="0" r="0" b="0"/>
            <wp:docPr id="4" name="Kép 3" descr="Pest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_logo-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554" cy="100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72" w:rsidRPr="00230B72" w:rsidRDefault="00230B72" w:rsidP="00230B72">
      <w:pPr>
        <w:jc w:val="center"/>
        <w:rPr>
          <w:b/>
        </w:rPr>
      </w:pPr>
      <w:bookmarkStart w:id="0" w:name="_GoBack"/>
      <w:r w:rsidRPr="00230B72">
        <w:rPr>
          <w:b/>
        </w:rPr>
        <w:t>Változások a fogyasztóvédelem rendszerében</w:t>
      </w:r>
    </w:p>
    <w:bookmarkEnd w:id="0"/>
    <w:p w:rsidR="00230B72" w:rsidRPr="00230B72" w:rsidRDefault="00230B72" w:rsidP="00230B72">
      <w:pPr>
        <w:jc w:val="both"/>
        <w:rPr>
          <w:b/>
        </w:rPr>
      </w:pPr>
      <w:r w:rsidRPr="00230B72">
        <w:rPr>
          <w:b/>
          <w:i/>
        </w:rPr>
        <w:t>2017. január 18.</w:t>
      </w:r>
      <w:r w:rsidRPr="00230B72">
        <w:rPr>
          <w:b/>
        </w:rPr>
        <w:t xml:space="preserve">  - 2017. január 1-től a fogyasztóvédelmi hatósági feladatokat megosztottan végzi a Nemzeti Fejlesztési Minisztérium, a Pest Megyei Kormányhivatal és az ország 197 járása. A változások legfontosabb célja, hogy a fogyasztók könnyebben intézhessék majd ügyeiket, valamint hatékonyabbá váljon az ellenőrzések és az eljárások rendszere is.</w:t>
      </w:r>
    </w:p>
    <w:p w:rsidR="00230B72" w:rsidRDefault="00230B72" w:rsidP="00230B72">
      <w:pPr>
        <w:jc w:val="both"/>
      </w:pPr>
      <w:r>
        <w:t>Az idei évtől a Nemzeti Fejlesztési Minisztériumhoz kerültek a fogyasztóvédelmi stratégiai feladatok, például az ellenőrzések szakmai felügyelete, illetve a tárca felügyeli a két fogyasztóvédelmi laboratóriumot, továbbá a magyarországi Európai Fogyasztói Központot.</w:t>
      </w:r>
    </w:p>
    <w:p w:rsidR="00230B72" w:rsidRDefault="00230B72" w:rsidP="00230B72">
      <w:pPr>
        <w:jc w:val="both"/>
      </w:pPr>
      <w:r w:rsidRPr="00230B72">
        <w:rPr>
          <w:b/>
        </w:rPr>
        <w:t xml:space="preserve">Fogyasztóvédelmi hatósági ügyekben első fokon a továbbiakban a járási hivatalok járnak el. </w:t>
      </w:r>
      <w:r w:rsidRPr="00230B72">
        <w:t>Megkülönböztetünk</w:t>
      </w:r>
      <w:r w:rsidRPr="00230B72">
        <w:rPr>
          <w:b/>
        </w:rPr>
        <w:t xml:space="preserve"> megyeszékhely szerinti járási hivatalt</w:t>
      </w:r>
      <w:r>
        <w:t xml:space="preserve"> (mely hivatalok hatásköre egyes kérdésekben a megye egész területére terjed ki), valamint </w:t>
      </w:r>
      <w:r w:rsidRPr="00230B72">
        <w:rPr>
          <w:b/>
        </w:rPr>
        <w:t>járási hivatalt</w:t>
      </w:r>
      <w:r>
        <w:t xml:space="preserve"> (mely hivatalok hatásköre a járás területére terjed ki).</w:t>
      </w:r>
    </w:p>
    <w:p w:rsidR="00230B72" w:rsidRDefault="00230B72" w:rsidP="00230B72">
      <w:pPr>
        <w:jc w:val="both"/>
      </w:pPr>
      <w:r>
        <w:t xml:space="preserve">A </w:t>
      </w:r>
      <w:r w:rsidRPr="00230B72">
        <w:rPr>
          <w:b/>
        </w:rPr>
        <w:t>megyeszékhely szerinti járási hivatal feladatait</w:t>
      </w:r>
      <w:r>
        <w:t xml:space="preserve"> Pest megyében a Pest Megyei Kormányhivatal </w:t>
      </w:r>
      <w:r w:rsidRPr="00230B72">
        <w:rPr>
          <w:b/>
        </w:rPr>
        <w:t xml:space="preserve">Érdi Járási Hivatala </w:t>
      </w:r>
      <w:r>
        <w:t>látja el.</w:t>
      </w:r>
    </w:p>
    <w:p w:rsidR="00230B72" w:rsidRDefault="00230B72" w:rsidP="00230B72">
      <w:pPr>
        <w:jc w:val="both"/>
      </w:pPr>
      <w:r w:rsidRPr="00230B72">
        <w:rPr>
          <w:b/>
        </w:rPr>
        <w:t>Fogyasztóvédelmi jellegű panaszukat bármelyik járási hivatalban benyújthatják, fontos azonban tudni, hogy nem minden járás jár el minden fogyasztóvédelmi ügyben.</w:t>
      </w:r>
      <w:r>
        <w:t xml:space="preserve"> (Amennyiben a benyújtott panaszban foglalt ügykör nem tartozik az adott járás illetékességébe vagy hatáskörébe, úgy az adott járás továbbítja azt a megfelelő helyre)</w:t>
      </w:r>
    </w:p>
    <w:p w:rsidR="00230B72" w:rsidRDefault="00230B72" w:rsidP="00230B72">
      <w:pPr>
        <w:jc w:val="both"/>
      </w:pPr>
      <w:r>
        <w:t>Az egyes kiemeltebb ügykörökben csak a megyeszékhely szerinti járások rendelkeznek hatáskörrel.</w:t>
      </w:r>
    </w:p>
    <w:p w:rsidR="00230B72" w:rsidRDefault="00230B72" w:rsidP="00230B72">
      <w:pPr>
        <w:jc w:val="both"/>
      </w:pPr>
      <w:r>
        <w:t>Az ügyfelek rendelkezésére tehát fogyasztóvédelmi ügyekben az alábbiakban leírt feladatmegosztásban az Érdi Járási Hivatal Közlekedési és Fogyasztóvédelmi Főosztálya (megyei illetékességgel), valamint a többi járási hivatalunk hatósági osztályai állnak.</w:t>
      </w:r>
    </w:p>
    <w:p w:rsidR="00230B72" w:rsidRDefault="00230B72" w:rsidP="00230B72">
      <w:pPr>
        <w:jc w:val="both"/>
      </w:pPr>
      <w:r>
        <w:t>Az ügyfelek személyesen a hatósági osztályon, a kirendeltségeken, a kormányablakokban és a települési ügysegédeknél a honlapunkon megjelölt ügyfélfogadási időkben és elérhetőségeken tudnak tájékozódni és beadványokat leadni.</w:t>
      </w:r>
    </w:p>
    <w:p w:rsidR="00230B72" w:rsidRPr="00230B72" w:rsidRDefault="00230B72" w:rsidP="00230B72">
      <w:pPr>
        <w:jc w:val="both"/>
        <w:rPr>
          <w:b/>
        </w:rPr>
      </w:pPr>
      <w:r w:rsidRPr="00230B72">
        <w:rPr>
          <w:b/>
        </w:rPr>
        <w:t xml:space="preserve">A legfontosabb ügykörök tehát (a felsorolás nem </w:t>
      </w:r>
      <w:proofErr w:type="spellStart"/>
      <w:r w:rsidRPr="00230B72">
        <w:rPr>
          <w:b/>
        </w:rPr>
        <w:t>teljeskörű</w:t>
      </w:r>
      <w:proofErr w:type="spellEnd"/>
      <w:r w:rsidRPr="00230B72">
        <w:rPr>
          <w:b/>
        </w:rPr>
        <w:t>), amelyben a megyeszékhely szerinti járási hivatalhoz fordulhatnak az ügyfelek: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 szerencsejátékot népszerűsítő reklám közzétételére illetve szervezésére vonatkozó rendelkezések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 fogyasztói csoportok szervezése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békéltető testület eljárása során a vállalkozást érintő együttműködési kötelezettség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lastRenderedPageBreak/>
        <w:t xml:space="preserve">gazdasági reklámok és az üzletfeliratok, egyes közérdekű közlemények magyar nyelvű </w:t>
      </w:r>
      <w:proofErr w:type="spellStart"/>
      <w:r>
        <w:t>közzétele</w:t>
      </w:r>
      <w:proofErr w:type="spellEnd"/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árubemutatóval kapcsolatos ügyek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az elektronikus kereskedelmi szolgáltatások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elektronikus hírközlési szolgáltatások esetén az előfizetői számlapanaszok intézésével, kezelésével kapcsolatos panaszok, vagy a számla tartalma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 xml:space="preserve">A villamos energia, a földgázellátás valamint a víziközmű-szolgáltatással kapcsolatos panaszok, </w:t>
      </w:r>
      <w:proofErr w:type="gramStart"/>
      <w:r>
        <w:t>úgy</w:t>
      </w:r>
      <w:proofErr w:type="gramEnd"/>
      <w:r>
        <w:t xml:space="preserve"> mint az elszámolás, számlázás, díjfizetés, mérés, szolgáltatás felfüggesztése, kikapcsolás, ellátásba történő ismételt bekapcsolás, vagy az üzletszabályzatában foglalt rendelkezések megsértése esetén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 hulladék elszállítással kapcsolatos elszámolással, számlázással, díjfizetéssel kapcsolatban, a díjhátralék esedékességét követően megtett intézkedésekre, valamint a hulladékgazdálkodási közszolgáltatást érintő értesítési, tájékoztatási, szolgáltatásnyújtási kötelezettséggel kapcsolatban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rezsicsökkentéssel kapcsolatos panaszok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tisztességtelen kereskedelmi gyakorlat felmerülése esetén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textiltermékek címkézésével és jelölésével kapcsolatos panaszok esetén valamint az</w:t>
      </w:r>
    </w:p>
    <w:p w:rsidR="00230B72" w:rsidRDefault="00230B72" w:rsidP="00230B72">
      <w:pPr>
        <w:pStyle w:val="Listaszerbekezds"/>
        <w:numPr>
          <w:ilvl w:val="0"/>
          <w:numId w:val="2"/>
        </w:numPr>
        <w:jc w:val="both"/>
      </w:pPr>
      <w:r>
        <w:t>az építési termékek forgalmazásával kapcsolatos problémák esetén.</w:t>
      </w:r>
    </w:p>
    <w:p w:rsidR="00230B72" w:rsidRPr="00230B72" w:rsidRDefault="00230B72" w:rsidP="00230B72">
      <w:pPr>
        <w:jc w:val="both"/>
        <w:rPr>
          <w:b/>
        </w:rPr>
      </w:pPr>
      <w:r w:rsidRPr="00230B72">
        <w:rPr>
          <w:b/>
        </w:rPr>
        <w:t>A (nem megyeszékhely szerinti) járási hivatalokhoz érdemes fordulni a fentieken túlmenő esetekben, mint például az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egységár-, eladási ár feltüntetésével,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a termékek minőségi kifogásának kezelésével,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szavatosság- jótállással kapcsolatos tájékoztatási kötelezettség elmulasztása, jogszerűtlenségének gyanúja miatt,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>az általános kereskedelmi feltételek szabálytalanságaival kapcsolatban</w:t>
      </w:r>
    </w:p>
    <w:p w:rsidR="00230B72" w:rsidRDefault="00230B72" w:rsidP="00230B72">
      <w:pPr>
        <w:pStyle w:val="Listaszerbekezds"/>
        <w:numPr>
          <w:ilvl w:val="0"/>
          <w:numId w:val="1"/>
        </w:numPr>
        <w:jc w:val="both"/>
      </w:pPr>
      <w:r>
        <w:t xml:space="preserve">fiatalkorúak dohány-, és alkoholtermékekkel, valamint szexuális termékekkel való kiszolgálása kapcsán. </w:t>
      </w:r>
    </w:p>
    <w:p w:rsidR="00230B72" w:rsidRDefault="00230B72" w:rsidP="00230B72">
      <w:pPr>
        <w:jc w:val="both"/>
      </w:pPr>
      <w:r w:rsidRPr="00230B72">
        <w:rPr>
          <w:b/>
        </w:rPr>
        <w:t>Másodfokú ügyekben</w:t>
      </w:r>
      <w:r>
        <w:t xml:space="preserve"> országos illetékességgel a Pest Megyei Kormányhivatal Fogyasztóvédelmi Főosztálya jár el.</w:t>
      </w:r>
    </w:p>
    <w:p w:rsidR="005169EB" w:rsidRDefault="00230B72" w:rsidP="00230B72">
      <w:pPr>
        <w:jc w:val="both"/>
      </w:pPr>
      <w:r>
        <w:t>A Pest Megyei Kormányhivatal Fogyasztóvédelmi Főosztályának, az Érdi Járási Hivatal Közlekedési Főosztályának, valamint a járási hivatalok kormányablakainak, ügysegédeinek és hatósági osztályainak aktuális elérhetőségei megtalálhatók a kormanyhivatal.hu/hu/pest honlapon.</w:t>
      </w:r>
    </w:p>
    <w:sectPr w:rsidR="005169EB" w:rsidSect="00CF6A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B64"/>
    <w:multiLevelType w:val="hybridMultilevel"/>
    <w:tmpl w:val="FB70A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406A"/>
    <w:multiLevelType w:val="hybridMultilevel"/>
    <w:tmpl w:val="EAB4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2"/>
    <w:rsid w:val="00145E4B"/>
    <w:rsid w:val="00230B72"/>
    <w:rsid w:val="005169EB"/>
    <w:rsid w:val="00CF6A44"/>
    <w:rsid w:val="00E0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B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B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2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901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74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30">
                  <w:marLeft w:val="-150"/>
                  <w:marRight w:val="-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kabai.edina</dc:creator>
  <cp:lastModifiedBy>Wirth Család</cp:lastModifiedBy>
  <cp:revision>2</cp:revision>
  <dcterms:created xsi:type="dcterms:W3CDTF">2017-01-25T21:35:00Z</dcterms:created>
  <dcterms:modified xsi:type="dcterms:W3CDTF">2017-01-25T21:35:00Z</dcterms:modified>
</cp:coreProperties>
</file>